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textAlignment w:val="baseline"/>
        <w:rPr>
          <w:rFonts w:hint="eastAsia" w:ascii="宋体" w:hAnsi="宋体"/>
          <w:b/>
          <w:bCs/>
          <w:color w:val="auto"/>
          <w:sz w:val="36"/>
          <w:szCs w:val="36"/>
        </w:rPr>
      </w:pPr>
      <w:r>
        <w:rPr>
          <w:rFonts w:hint="eastAsia" w:ascii="宋体" w:hAnsi="宋体" w:eastAsia="宋体" w:cs="宋体"/>
          <w:b/>
          <w:bCs/>
          <w:color w:val="auto"/>
          <w:sz w:val="36"/>
          <w:szCs w:val="36"/>
        </w:rPr>
        <w:t>啦啦操</w:t>
      </w:r>
      <w:r>
        <w:rPr>
          <w:rFonts w:hint="eastAsia" w:ascii="宋体" w:hAnsi="宋体" w:eastAsia="宋体" w:cs="宋体"/>
          <w:b/>
          <w:bCs/>
          <w:color w:val="auto"/>
          <w:sz w:val="36"/>
          <w:szCs w:val="36"/>
          <w:lang w:val="en-US" w:eastAsia="zh-CN"/>
        </w:rPr>
        <w:t>项目</w:t>
      </w:r>
      <w:r>
        <w:rPr>
          <w:rFonts w:hint="eastAsia" w:ascii="宋体" w:hAnsi="宋体" w:eastAsia="宋体" w:cs="宋体"/>
          <w:b/>
          <w:bCs/>
          <w:color w:val="auto"/>
          <w:sz w:val="36"/>
          <w:szCs w:val="36"/>
        </w:rPr>
        <w:t>竞赛规程</w:t>
      </w:r>
    </w:p>
    <w:p>
      <w:pPr>
        <w:snapToGrid w:val="0"/>
        <w:spacing w:line="500" w:lineRule="atLeast"/>
        <w:rPr>
          <w:rFonts w:hint="eastAsia" w:ascii="仿宋" w:hAnsi="仿宋"/>
          <w:color w:val="auto"/>
          <w:sz w:val="28"/>
          <w:szCs w:val="28"/>
        </w:rPr>
      </w:pPr>
    </w:p>
    <w:p>
      <w:pPr>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一、主办单位</w:t>
      </w:r>
    </w:p>
    <w:p>
      <w:pPr>
        <w:snapToGrid w:val="0"/>
        <w:spacing w:line="360" w:lineRule="auto"/>
        <w:ind w:firstLine="640" w:firstLineChars="200"/>
        <w:rPr>
          <w:rFonts w:ascii="仿宋" w:hAnsi="仿宋" w:cs="仿宋"/>
          <w:szCs w:val="32"/>
        </w:rPr>
      </w:pPr>
      <w:r>
        <w:rPr>
          <w:rFonts w:hint="eastAsia" w:ascii="仿宋" w:hAnsi="仿宋" w:cs="仿宋"/>
          <w:szCs w:val="32"/>
        </w:rPr>
        <w:t>四川省体操协会</w:t>
      </w:r>
    </w:p>
    <w:p>
      <w:pPr>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二、承办单位</w:t>
      </w:r>
    </w:p>
    <w:p>
      <w:pPr>
        <w:ind w:firstLine="640" w:firstLineChars="200"/>
        <w:rPr>
          <w:szCs w:val="32"/>
        </w:rPr>
      </w:pPr>
      <w:r>
        <w:rPr>
          <w:rFonts w:hint="eastAsia"/>
          <w:szCs w:val="32"/>
        </w:rPr>
        <w:t>泸州市体操运动中心</w:t>
      </w:r>
    </w:p>
    <w:p>
      <w:pPr>
        <w:pStyle w:val="2"/>
        <w:ind w:firstLine="320"/>
      </w:pPr>
      <w:r>
        <w:rPr>
          <w:rFonts w:hint="eastAsia"/>
        </w:rPr>
        <w:t xml:space="preserve"> </w:t>
      </w:r>
      <w:r>
        <w:t xml:space="preserve"> </w:t>
      </w:r>
      <w:r>
        <w:rPr>
          <w:rFonts w:hint="eastAsia"/>
        </w:rPr>
        <w:t>四川康倍德圣体育科技有限公司</w:t>
      </w:r>
    </w:p>
    <w:p>
      <w:pPr>
        <w:spacing w:line="480" w:lineRule="auto"/>
        <w:ind w:firstLine="640" w:firstLineChars="200"/>
        <w:jc w:val="left"/>
        <w:rPr>
          <w:rFonts w:ascii="仿宋" w:hAnsi="仿宋" w:cs="仿宋"/>
        </w:rPr>
      </w:pPr>
      <w:r>
        <w:rPr>
          <w:rFonts w:hint="eastAsia" w:ascii="黑体" w:hAnsi="黑体" w:eastAsia="黑体" w:cs="仿宋"/>
          <w:szCs w:val="32"/>
        </w:rPr>
        <w:t>三、协办单位</w:t>
      </w:r>
    </w:p>
    <w:p>
      <w:pPr>
        <w:pStyle w:val="2"/>
        <w:ind w:left="640" w:leftChars="200" w:firstLine="0" w:firstLineChars="0"/>
      </w:pPr>
      <w:r>
        <w:rPr>
          <w:rFonts w:hint="eastAsia"/>
        </w:rPr>
        <w:t>泸州市奥林匹克体育公园体育馆</w:t>
      </w:r>
      <w:r>
        <w:rPr>
          <w:rFonts w:hint="eastAsia"/>
        </w:rPr>
        <w:cr/>
      </w:r>
      <w:r>
        <w:rPr>
          <w:rFonts w:hint="eastAsia"/>
        </w:rPr>
        <w:t>成都市体操运动协会</w:t>
      </w:r>
      <w:r>
        <w:rPr>
          <w:rFonts w:hint="eastAsia"/>
        </w:rPr>
        <w:cr/>
      </w:r>
      <w:r>
        <w:rPr>
          <w:rFonts w:hint="eastAsia"/>
        </w:rPr>
        <w:t>自贡市体操健美操舞协会</w:t>
      </w:r>
      <w:r>
        <w:rPr>
          <w:rFonts w:hint="eastAsia"/>
        </w:rPr>
        <w:cr/>
      </w:r>
      <w:r>
        <w:rPr>
          <w:rFonts w:hint="eastAsia"/>
        </w:rPr>
        <w:t>宜宾市体操协会</w:t>
      </w:r>
      <w:r>
        <w:rPr>
          <w:rFonts w:hint="eastAsia"/>
        </w:rPr>
        <w:cr/>
      </w:r>
      <w:r>
        <w:rPr>
          <w:rFonts w:hint="eastAsia"/>
        </w:rPr>
        <w:t>遂宁市体操运动协会</w:t>
      </w:r>
      <w:r>
        <w:rPr>
          <w:rFonts w:hint="eastAsia"/>
        </w:rPr>
        <w:cr/>
      </w:r>
      <w:r>
        <w:rPr>
          <w:rFonts w:hint="eastAsia"/>
        </w:rPr>
        <w:t>凉山州体操健美操协会</w:t>
      </w:r>
    </w:p>
    <w:p>
      <w:pPr>
        <w:pStyle w:val="2"/>
        <w:spacing w:line="480" w:lineRule="auto"/>
        <w:ind w:left="640" w:leftChars="200" w:firstLine="0" w:firstLineChars="0"/>
        <w:rPr>
          <w:rFonts w:ascii="黑体" w:hAnsi="黑体" w:eastAsia="黑体"/>
        </w:rPr>
      </w:pPr>
      <w:r>
        <w:rPr>
          <w:rFonts w:hint="eastAsia" w:ascii="黑体" w:hAnsi="黑体" w:eastAsia="黑体"/>
        </w:rPr>
        <w:t>四、执行单位</w:t>
      </w:r>
    </w:p>
    <w:p>
      <w:pPr>
        <w:pStyle w:val="2"/>
        <w:ind w:left="640" w:leftChars="200" w:firstLine="0" w:firstLineChars="0"/>
      </w:pPr>
      <w:r>
        <w:rPr>
          <w:rFonts w:hint="eastAsia"/>
        </w:rPr>
        <w:t>雅雪文化传播有限公司</w:t>
      </w:r>
    </w:p>
    <w:p>
      <w:pPr>
        <w:pStyle w:val="2"/>
        <w:spacing w:line="480" w:lineRule="auto"/>
        <w:ind w:left="640" w:leftChars="200" w:firstLine="0" w:firstLineChars="0"/>
        <w:rPr>
          <w:rFonts w:hint="eastAsia" w:ascii="黑体" w:hAnsi="黑体" w:eastAsia="黑体"/>
        </w:rPr>
      </w:pPr>
      <w:r>
        <w:rPr>
          <w:rFonts w:hint="eastAsia" w:ascii="黑体" w:hAnsi="黑体" w:eastAsia="黑体"/>
          <w:lang w:val="en-US" w:eastAsia="zh-CN"/>
        </w:rPr>
        <w:t>五</w:t>
      </w:r>
      <w:r>
        <w:rPr>
          <w:rFonts w:hint="eastAsia" w:ascii="黑体" w:hAnsi="黑体" w:eastAsia="黑体"/>
        </w:rPr>
        <w:t>、竞赛日期和地点：</w:t>
      </w:r>
    </w:p>
    <w:p>
      <w:pPr>
        <w:keepNext w:val="0"/>
        <w:keepLines w:val="0"/>
        <w:pageBreakBefore w:val="0"/>
        <w:kinsoku/>
        <w:wordWrap/>
        <w:overflowPunct/>
        <w:topLinePunct w:val="0"/>
        <w:bidi w:val="0"/>
        <w:adjustRightInd/>
        <w:snapToGrid w:val="0"/>
        <w:spacing w:line="360" w:lineRule="auto"/>
        <w:ind w:firstLine="640" w:firstLineChars="200"/>
        <w:textAlignment w:val="auto"/>
        <w:rPr>
          <w:rFonts w:hint="eastAsia" w:ascii="仿宋" w:hAnsi="仿宋" w:cs="仿宋"/>
          <w:color w:val="auto"/>
          <w:szCs w:val="32"/>
          <w:highlight w:val="yellow"/>
          <w:lang w:val="en-US" w:eastAsia="zh-CN"/>
        </w:rPr>
      </w:pPr>
      <w:r>
        <w:rPr>
          <w:rFonts w:hint="eastAsia" w:ascii="仿宋" w:hAnsi="仿宋" w:cs="仿宋"/>
          <w:color w:val="auto"/>
          <w:szCs w:val="32"/>
          <w:highlight w:val="yellow"/>
          <w:lang w:val="en-US" w:eastAsia="zh-CN"/>
        </w:rPr>
        <w:t>时间：2023年6月</w:t>
      </w:r>
    </w:p>
    <w:p>
      <w:pPr>
        <w:pStyle w:val="2"/>
        <w:rPr>
          <w:rFonts w:hint="eastAsia" w:ascii="仿宋" w:hAnsi="仿宋" w:eastAsia="仿宋" w:cs="仿宋"/>
          <w:color w:val="auto"/>
          <w:szCs w:val="32"/>
          <w:highlight w:val="none"/>
        </w:rPr>
      </w:pPr>
      <w:r>
        <w:rPr>
          <w:rFonts w:hint="eastAsia" w:ascii="仿宋" w:hAnsi="仿宋" w:cs="仿宋"/>
          <w:color w:val="auto"/>
          <w:szCs w:val="32"/>
          <w:highlight w:val="none"/>
          <w:lang w:val="en-US" w:eastAsia="zh-CN"/>
        </w:rPr>
        <w:t xml:space="preserve">  地点：泸州</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六</w:t>
      </w:r>
      <w:r>
        <w:rPr>
          <w:rFonts w:hint="eastAsia" w:ascii="黑体" w:hAnsi="黑体" w:eastAsia="黑体" w:cs="仿宋"/>
          <w:szCs w:val="32"/>
        </w:rPr>
        <w:t>、竞赛组别：</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cs="仿宋"/>
          <w:color w:val="auto"/>
          <w:sz w:val="32"/>
          <w:szCs w:val="32"/>
          <w:lang w:val="en-US" w:eastAsia="zh-CN"/>
        </w:rPr>
        <w:t>幼儿</w:t>
      </w:r>
      <w:r>
        <w:rPr>
          <w:rFonts w:hint="eastAsia" w:ascii="仿宋" w:hAnsi="仿宋" w:eastAsia="仿宋" w:cs="仿宋"/>
          <w:color w:val="auto"/>
          <w:sz w:val="32"/>
          <w:szCs w:val="32"/>
        </w:rPr>
        <w:t>组</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3-6岁）</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cs="仿宋"/>
          <w:color w:val="auto"/>
          <w:sz w:val="32"/>
          <w:szCs w:val="32"/>
          <w:lang w:val="en-US" w:eastAsia="zh-CN"/>
        </w:rPr>
        <w:t>花球自编动作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cs="仿宋"/>
          <w:color w:val="auto"/>
          <w:sz w:val="32"/>
          <w:szCs w:val="32"/>
          <w:lang w:val="en-US" w:eastAsia="zh-CN"/>
        </w:rPr>
        <w:t>爵士自编动作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cs="仿宋"/>
          <w:color w:val="auto"/>
          <w:sz w:val="32"/>
          <w:szCs w:val="32"/>
          <w:lang w:val="en-US" w:eastAsia="zh-CN"/>
        </w:rPr>
        <w:t>花球规定动作（校园啦啦操示范套路）</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（二）小学</w:t>
      </w:r>
      <w:r>
        <w:rPr>
          <w:rFonts w:hint="eastAsia" w:ascii="仿宋" w:hAnsi="仿宋" w:eastAsia="仿宋" w:cs="仿宋"/>
          <w:color w:val="auto"/>
          <w:sz w:val="32"/>
          <w:szCs w:val="32"/>
        </w:rPr>
        <w:t>组</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7-13岁）</w:t>
      </w:r>
      <w:bookmarkStart w:id="1" w:name="_GoBack"/>
      <w:bookmarkEnd w:id="1"/>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cs="仿宋"/>
          <w:color w:val="auto"/>
          <w:sz w:val="32"/>
          <w:szCs w:val="32"/>
          <w:lang w:val="en-US" w:eastAsia="zh-CN"/>
        </w:rPr>
        <w:t>花球自编动作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cs="仿宋"/>
          <w:color w:val="auto"/>
          <w:sz w:val="32"/>
          <w:szCs w:val="32"/>
          <w:lang w:val="en-US" w:eastAsia="zh-CN"/>
        </w:rPr>
        <w:t>爵士自编动作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cs="仿宋"/>
          <w:color w:val="auto"/>
          <w:sz w:val="32"/>
          <w:szCs w:val="32"/>
          <w:lang w:val="en-US" w:eastAsia="zh-CN"/>
        </w:rPr>
        <w:t>花球规定动作（校园啦啦操示范套路）</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cs="仿宋"/>
          <w:color w:val="auto"/>
          <w:sz w:val="32"/>
          <w:szCs w:val="32"/>
          <w:lang w:val="en-US" w:eastAsia="zh-CN"/>
        </w:rPr>
        <w:t>三</w:t>
      </w:r>
      <w:r>
        <w:rPr>
          <w:rFonts w:hint="eastAsia" w:ascii="仿宋" w:hAnsi="仿宋" w:eastAsia="仿宋" w:cs="仿宋"/>
          <w:color w:val="auto"/>
          <w:sz w:val="32"/>
          <w:szCs w:val="32"/>
        </w:rPr>
        <w:t>）俱乐部组：</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1.俱乐部</w:t>
      </w:r>
      <w:r>
        <w:rPr>
          <w:rFonts w:hint="eastAsia" w:ascii="仿宋" w:hAnsi="仿宋" w:cs="仿宋"/>
          <w:color w:val="auto"/>
          <w:sz w:val="32"/>
          <w:szCs w:val="32"/>
          <w:lang w:val="en-US" w:eastAsia="zh-CN"/>
        </w:rPr>
        <w:t>甲</w:t>
      </w:r>
      <w:r>
        <w:rPr>
          <w:rFonts w:hint="eastAsia" w:ascii="仿宋" w:hAnsi="仿宋" w:eastAsia="仿宋" w:cs="仿宋"/>
          <w:color w:val="auto"/>
          <w:sz w:val="32"/>
          <w:szCs w:val="32"/>
        </w:rPr>
        <w:t>组</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3-6岁）</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cs="仿宋"/>
          <w:color w:val="auto"/>
          <w:sz w:val="32"/>
          <w:szCs w:val="32"/>
          <w:lang w:val="en-US" w:eastAsia="zh-CN"/>
        </w:rPr>
        <w:t>花球自编动作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cs="仿宋"/>
          <w:color w:val="auto"/>
          <w:sz w:val="32"/>
          <w:szCs w:val="32"/>
          <w:lang w:val="en-US" w:eastAsia="zh-CN"/>
        </w:rPr>
        <w:t>爵士自编动作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cs="仿宋"/>
          <w:color w:val="auto"/>
          <w:sz w:val="32"/>
          <w:szCs w:val="32"/>
          <w:lang w:val="en-US" w:eastAsia="zh-CN"/>
        </w:rPr>
        <w:t>花球规定动作（校园啦啦操示范套路）</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2.俱乐部</w:t>
      </w:r>
      <w:r>
        <w:rPr>
          <w:rFonts w:hint="eastAsia" w:ascii="仿宋" w:hAnsi="仿宋" w:cs="仿宋"/>
          <w:color w:val="auto"/>
          <w:sz w:val="32"/>
          <w:szCs w:val="32"/>
          <w:lang w:val="en-US" w:eastAsia="zh-CN"/>
        </w:rPr>
        <w:t>乙</w:t>
      </w:r>
      <w:r>
        <w:rPr>
          <w:rFonts w:hint="eastAsia" w:ascii="仿宋" w:hAnsi="仿宋" w:eastAsia="仿宋" w:cs="仿宋"/>
          <w:color w:val="auto"/>
          <w:sz w:val="32"/>
          <w:szCs w:val="32"/>
        </w:rPr>
        <w:t>组</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7-13岁）</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cs="仿宋"/>
          <w:color w:val="auto"/>
          <w:sz w:val="32"/>
          <w:szCs w:val="32"/>
          <w:lang w:val="en-US" w:eastAsia="zh-CN"/>
        </w:rPr>
        <w:t>花球自编动作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cs="仿宋"/>
          <w:color w:val="auto"/>
          <w:sz w:val="32"/>
          <w:szCs w:val="32"/>
          <w:lang w:val="en-US" w:eastAsia="zh-CN"/>
        </w:rPr>
        <w:t>爵士自编动作</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cs="仿宋"/>
          <w:color w:val="auto"/>
          <w:sz w:val="32"/>
          <w:szCs w:val="32"/>
          <w:lang w:val="en-US" w:eastAsia="zh-CN"/>
        </w:rPr>
        <w:t>花球规定动作（校园啦啦操示范套路）</w:t>
      </w:r>
      <w:r>
        <w:rPr>
          <w:rFonts w:hint="eastAsia" w:ascii="仿宋" w:hAnsi="仿宋" w:eastAsia="仿宋" w:cs="仿宋"/>
          <w:color w:val="auto"/>
          <w:sz w:val="32"/>
          <w:szCs w:val="32"/>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eastAsia="仿宋" w:cs="仿宋"/>
          <w:color w:val="auto"/>
          <w:szCs w:val="32"/>
        </w:rPr>
        <w:t>（</w:t>
      </w:r>
      <w:r>
        <w:rPr>
          <w:rFonts w:hint="eastAsia" w:ascii="仿宋" w:hAnsi="仿宋" w:cs="仿宋"/>
          <w:color w:val="auto"/>
          <w:szCs w:val="32"/>
          <w:lang w:val="en-US" w:eastAsia="zh-CN"/>
        </w:rPr>
        <w:t>四</w:t>
      </w:r>
      <w:r>
        <w:rPr>
          <w:rFonts w:hint="eastAsia" w:ascii="仿宋" w:hAnsi="仿宋" w:eastAsia="仿宋" w:cs="仿宋"/>
          <w:color w:val="auto"/>
          <w:szCs w:val="32"/>
        </w:rPr>
        <w:t>）其他说明：</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cs="仿宋"/>
          <w:color w:val="auto"/>
          <w:szCs w:val="32"/>
        </w:rPr>
      </w:pPr>
      <w:r>
        <w:rPr>
          <w:rFonts w:hint="eastAsia" w:ascii="仿宋" w:hAnsi="仿宋" w:cs="仿宋"/>
          <w:color w:val="auto"/>
          <w:szCs w:val="32"/>
        </w:rPr>
        <w:t>1.本次比赛共分</w:t>
      </w:r>
      <w:r>
        <w:rPr>
          <w:rFonts w:hint="eastAsia" w:ascii="仿宋" w:hAnsi="仿宋" w:cs="仿宋"/>
          <w:color w:val="auto"/>
          <w:szCs w:val="32"/>
          <w:lang w:val="en-US" w:eastAsia="zh-CN"/>
        </w:rPr>
        <w:t>为三个组：幼儿</w:t>
      </w:r>
      <w:r>
        <w:rPr>
          <w:rFonts w:hint="eastAsia" w:ascii="仿宋" w:hAnsi="仿宋" w:cs="仿宋"/>
          <w:color w:val="auto"/>
          <w:szCs w:val="32"/>
        </w:rPr>
        <w:t>组</w:t>
      </w:r>
      <w:r>
        <w:rPr>
          <w:rFonts w:hint="eastAsia" w:ascii="仿宋" w:hAnsi="仿宋" w:cs="仿宋"/>
          <w:color w:val="auto"/>
          <w:szCs w:val="32"/>
          <w:lang w:eastAsia="zh-CN"/>
        </w:rPr>
        <w:t>、</w:t>
      </w:r>
      <w:r>
        <w:rPr>
          <w:rFonts w:hint="eastAsia" w:ascii="仿宋" w:hAnsi="仿宋" w:cs="仿宋"/>
          <w:color w:val="auto"/>
          <w:szCs w:val="32"/>
          <w:lang w:val="en-US" w:eastAsia="zh-CN"/>
        </w:rPr>
        <w:t>小学组和俱</w:t>
      </w:r>
      <w:r>
        <w:rPr>
          <w:rFonts w:hint="eastAsia" w:ascii="仿宋" w:hAnsi="仿宋" w:cs="仿宋"/>
          <w:color w:val="auto"/>
          <w:szCs w:val="32"/>
        </w:rPr>
        <w:t>乐部组</w:t>
      </w:r>
      <w:r>
        <w:rPr>
          <w:rFonts w:hint="eastAsia" w:ascii="仿宋" w:hAnsi="仿宋" w:cs="仿宋"/>
          <w:color w:val="auto"/>
          <w:szCs w:val="32"/>
          <w:lang w:val="en-US"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cs="仿宋"/>
          <w:color w:val="auto"/>
          <w:szCs w:val="32"/>
          <w:lang w:val="en-US" w:eastAsia="zh-CN"/>
        </w:rPr>
        <w:t>2</w:t>
      </w:r>
      <w:r>
        <w:rPr>
          <w:rFonts w:hint="eastAsia" w:ascii="仿宋" w:hAnsi="仿宋" w:eastAsia="仿宋" w:cs="仿宋"/>
          <w:color w:val="auto"/>
          <w:szCs w:val="32"/>
        </w:rPr>
        <w:t>.参赛年龄计算办法：</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default" w:ascii="仿宋" w:hAnsi="仿宋" w:cs="仿宋"/>
          <w:color w:val="auto"/>
          <w:szCs w:val="32"/>
          <w:lang w:val="en-US" w:eastAsia="zh-CN"/>
        </w:rPr>
      </w:pPr>
      <w:r>
        <w:rPr>
          <w:rFonts w:hint="eastAsia" w:ascii="仿宋" w:hAnsi="仿宋" w:cs="仿宋"/>
          <w:color w:val="auto"/>
          <w:szCs w:val="32"/>
          <w:lang w:val="en-US" w:eastAsia="zh-CN"/>
        </w:rPr>
        <w:t>幼儿组、俱乐部甲组：2016年1月1日-2019年12月31日</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default" w:ascii="仿宋" w:hAnsi="仿宋" w:cs="仿宋"/>
          <w:color w:val="auto"/>
          <w:szCs w:val="32"/>
          <w:lang w:val="en-US" w:eastAsia="zh-CN"/>
        </w:rPr>
      </w:pPr>
      <w:r>
        <w:rPr>
          <w:rFonts w:hint="eastAsia" w:ascii="仿宋" w:hAnsi="仿宋" w:cs="仿宋"/>
          <w:color w:val="auto"/>
          <w:szCs w:val="32"/>
          <w:lang w:val="en-US" w:eastAsia="zh-CN"/>
        </w:rPr>
        <w:t>小学组、俱乐部乙组：2009年1月1日-2015年12月31日</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eastAsia="仿宋" w:cs="仿宋"/>
          <w:color w:val="auto"/>
          <w:szCs w:val="32"/>
        </w:rPr>
        <w:t>参赛运动员年龄</w:t>
      </w:r>
      <w:r>
        <w:rPr>
          <w:rFonts w:hint="eastAsia" w:ascii="仿宋" w:hAnsi="仿宋" w:cs="仿宋"/>
          <w:color w:val="auto"/>
          <w:szCs w:val="32"/>
          <w:lang w:val="en-US" w:eastAsia="zh-CN"/>
        </w:rPr>
        <w:t>须</w:t>
      </w:r>
      <w:r>
        <w:rPr>
          <w:rFonts w:hint="eastAsia" w:ascii="仿宋" w:hAnsi="仿宋" w:eastAsia="仿宋" w:cs="仿宋"/>
          <w:color w:val="auto"/>
          <w:szCs w:val="32"/>
        </w:rPr>
        <w:t>符合相应组别</w:t>
      </w:r>
      <w:r>
        <w:rPr>
          <w:rFonts w:hint="eastAsia" w:ascii="仿宋" w:hAnsi="仿宋" w:cs="仿宋"/>
          <w:color w:val="auto"/>
          <w:szCs w:val="32"/>
          <w:lang w:val="en-US" w:eastAsia="zh-CN"/>
        </w:rPr>
        <w:t>年龄要求</w:t>
      </w:r>
      <w:r>
        <w:rPr>
          <w:rFonts w:hint="eastAsia" w:ascii="仿宋" w:hAnsi="仿宋" w:eastAsia="仿宋" w:cs="仿宋"/>
          <w:color w:val="auto"/>
          <w:szCs w:val="32"/>
        </w:rPr>
        <w:t>。</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七</w:t>
      </w:r>
      <w:r>
        <w:rPr>
          <w:rFonts w:hint="eastAsia" w:ascii="黑体" w:hAnsi="黑体" w:eastAsia="黑体" w:cs="仿宋"/>
          <w:szCs w:val="32"/>
        </w:rPr>
        <w:t>、竞赛项目：</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（一）啦啦操</w:t>
      </w:r>
      <w:r>
        <w:rPr>
          <w:rFonts w:hint="eastAsia" w:ascii="仿宋" w:hAnsi="仿宋" w:cs="仿宋"/>
          <w:color w:val="auto"/>
          <w:szCs w:val="32"/>
          <w:lang w:val="en-US" w:eastAsia="zh-CN"/>
        </w:rPr>
        <w:t>自编</w:t>
      </w:r>
      <w:r>
        <w:rPr>
          <w:rFonts w:hint="eastAsia" w:ascii="仿宋" w:hAnsi="仿宋" w:eastAsia="仿宋" w:cs="仿宋"/>
          <w:color w:val="auto"/>
          <w:szCs w:val="32"/>
        </w:rPr>
        <w:t>动作</w:t>
      </w:r>
      <w:r>
        <w:rPr>
          <w:rFonts w:hint="eastAsia" w:ascii="仿宋" w:hAnsi="仿宋" w:cs="仿宋"/>
          <w:color w:val="auto"/>
          <w:szCs w:val="32"/>
          <w:lang w:eastAsia="zh-CN"/>
        </w:rPr>
        <w:t>，</w:t>
      </w:r>
      <w:r>
        <w:rPr>
          <w:rFonts w:hint="eastAsia" w:ascii="仿宋" w:hAnsi="仿宋" w:cs="仿宋"/>
          <w:color w:val="auto"/>
          <w:szCs w:val="32"/>
          <w:lang w:val="en-US" w:eastAsia="zh-CN"/>
        </w:rPr>
        <w:t>根据</w:t>
      </w:r>
      <w:r>
        <w:rPr>
          <w:rFonts w:hint="eastAsia" w:ascii="仿宋" w:hAnsi="仿宋" w:cs="仿宋"/>
          <w:color w:val="auto"/>
          <w:szCs w:val="32"/>
          <w:lang w:eastAsia="zh-CN"/>
        </w:rPr>
        <w:t>《</w:t>
      </w:r>
      <w:r>
        <w:rPr>
          <w:rFonts w:hint="eastAsia" w:ascii="仿宋" w:hAnsi="仿宋" w:eastAsia="仿宋" w:cs="仿宋"/>
          <w:color w:val="auto"/>
          <w:szCs w:val="32"/>
        </w:rPr>
        <w:t>20</w:t>
      </w:r>
      <w:r>
        <w:rPr>
          <w:rFonts w:hint="eastAsia" w:ascii="仿宋" w:hAnsi="仿宋" w:cs="仿宋"/>
          <w:color w:val="auto"/>
          <w:szCs w:val="32"/>
          <w:lang w:val="en-US" w:eastAsia="zh-CN"/>
        </w:rPr>
        <w:t>21版</w:t>
      </w:r>
      <w:r>
        <w:rPr>
          <w:rFonts w:hint="eastAsia" w:ascii="仿宋" w:hAnsi="仿宋" w:eastAsia="仿宋" w:cs="仿宋"/>
          <w:color w:val="auto"/>
          <w:szCs w:val="32"/>
        </w:rPr>
        <w:t>啦啦操竞赛规则</w:t>
      </w:r>
      <w:r>
        <w:rPr>
          <w:rFonts w:hint="eastAsia" w:ascii="仿宋" w:hAnsi="仿宋" w:cs="仿宋"/>
          <w:color w:val="auto"/>
          <w:szCs w:val="32"/>
          <w:lang w:eastAsia="zh-CN"/>
        </w:rPr>
        <w:t>》</w:t>
      </w:r>
      <w:r>
        <w:rPr>
          <w:rFonts w:hint="eastAsia" w:ascii="仿宋" w:hAnsi="仿宋" w:cs="仿宋"/>
          <w:color w:val="auto"/>
          <w:szCs w:val="32"/>
          <w:lang w:val="en-US" w:eastAsia="zh-CN"/>
        </w:rPr>
        <w:t>进行创编</w:t>
      </w:r>
      <w:r>
        <w:rPr>
          <w:rFonts w:hint="eastAsia" w:ascii="仿宋" w:hAnsi="仿宋" w:cs="仿宋"/>
          <w:color w:val="auto"/>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w:t>
      </w:r>
      <w:r>
        <w:rPr>
          <w:rFonts w:hint="eastAsia" w:ascii="仿宋" w:hAnsi="仿宋" w:cs="仿宋"/>
          <w:color w:val="auto"/>
          <w:szCs w:val="32"/>
          <w:lang w:val="en-US" w:eastAsia="zh-CN"/>
        </w:rPr>
        <w:t>二</w:t>
      </w:r>
      <w:r>
        <w:rPr>
          <w:rFonts w:hint="eastAsia" w:ascii="仿宋" w:hAnsi="仿宋" w:eastAsia="仿宋" w:cs="仿宋"/>
          <w:color w:val="auto"/>
          <w:szCs w:val="32"/>
        </w:rPr>
        <w:t>）</w:t>
      </w:r>
      <w:r>
        <w:rPr>
          <w:rFonts w:hint="eastAsia" w:ascii="仿宋" w:hAnsi="仿宋" w:cs="仿宋"/>
          <w:color w:val="auto"/>
          <w:szCs w:val="32"/>
          <w:lang w:val="en-US" w:eastAsia="zh-CN"/>
        </w:rPr>
        <w:t>啦啦操规定动作，采用</w:t>
      </w:r>
      <w:r>
        <w:rPr>
          <w:rFonts w:hint="eastAsia" w:ascii="仿宋" w:hAnsi="仿宋" w:cs="仿宋"/>
          <w:color w:val="auto"/>
          <w:szCs w:val="32"/>
          <w:lang w:eastAsia="zh-CN"/>
        </w:rPr>
        <w:t>《</w:t>
      </w:r>
      <w:r>
        <w:rPr>
          <w:rFonts w:hint="eastAsia" w:ascii="仿宋" w:hAnsi="仿宋" w:eastAsia="仿宋" w:cs="仿宋"/>
          <w:color w:val="auto"/>
          <w:szCs w:val="32"/>
        </w:rPr>
        <w:t>第</w:t>
      </w:r>
      <w:r>
        <w:rPr>
          <w:rFonts w:hint="eastAsia" w:ascii="仿宋" w:hAnsi="仿宋" w:cs="仿宋"/>
          <w:color w:val="auto"/>
          <w:szCs w:val="32"/>
          <w:lang w:val="en-US" w:eastAsia="zh-CN"/>
        </w:rPr>
        <w:t>三</w:t>
      </w:r>
      <w:r>
        <w:rPr>
          <w:rFonts w:hint="eastAsia" w:ascii="仿宋" w:hAnsi="仿宋" w:eastAsia="仿宋" w:cs="仿宋"/>
          <w:color w:val="auto"/>
          <w:szCs w:val="32"/>
        </w:rPr>
        <w:t>套校园啦啦操示范套路</w:t>
      </w:r>
      <w:r>
        <w:rPr>
          <w:rFonts w:hint="eastAsia" w:ascii="仿宋" w:hAnsi="仿宋" w:cs="仿宋"/>
          <w:color w:val="auto"/>
          <w:szCs w:val="32"/>
          <w:lang w:eastAsia="zh-CN"/>
        </w:rPr>
        <w:t>》（</w:t>
      </w:r>
      <w:r>
        <w:rPr>
          <w:rFonts w:hint="eastAsia" w:ascii="仿宋" w:hAnsi="仿宋" w:cs="仿宋"/>
          <w:color w:val="auto"/>
          <w:szCs w:val="32"/>
          <w:lang w:val="en-US" w:eastAsia="zh-CN"/>
        </w:rPr>
        <w:t>2020版</w:t>
      </w:r>
      <w:r>
        <w:rPr>
          <w:rFonts w:hint="eastAsia" w:ascii="仿宋" w:hAnsi="仿宋" w:cs="仿宋"/>
          <w:color w:val="auto"/>
          <w:szCs w:val="32"/>
          <w:lang w:eastAsia="zh-CN"/>
        </w:rPr>
        <w:t>）</w:t>
      </w:r>
      <w:r>
        <w:rPr>
          <w:rFonts w:hint="eastAsia" w:ascii="仿宋" w:hAnsi="仿宋" w:cs="仿宋"/>
          <w:color w:val="auto"/>
          <w:szCs w:val="32"/>
          <w:lang w:val="en-US" w:eastAsia="zh-CN"/>
        </w:rPr>
        <w:t>幼儿组、小学组花球动作</w:t>
      </w:r>
      <w:r>
        <w:rPr>
          <w:rFonts w:hint="eastAsia" w:ascii="仿宋" w:hAnsi="仿宋" w:cs="仿宋"/>
          <w:color w:val="auto"/>
          <w:szCs w:val="32"/>
          <w:lang w:eastAsia="zh-CN"/>
        </w:rPr>
        <w:t>。</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八</w:t>
      </w:r>
      <w:r>
        <w:rPr>
          <w:rFonts w:hint="eastAsia" w:ascii="黑体" w:hAnsi="黑体" w:eastAsia="黑体" w:cs="仿宋"/>
          <w:szCs w:val="32"/>
        </w:rPr>
        <w:t>、参赛资格：</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cs="仿宋"/>
          <w:color w:val="auto"/>
          <w:szCs w:val="32"/>
          <w:highlight w:val="none"/>
          <w:lang w:val="en-US" w:eastAsia="zh-CN"/>
        </w:rPr>
      </w:pPr>
      <w:r>
        <w:rPr>
          <w:rFonts w:hint="eastAsia" w:ascii="仿宋" w:hAnsi="仿宋" w:eastAsia="仿宋" w:cs="仿宋"/>
          <w:color w:val="auto"/>
          <w:szCs w:val="32"/>
        </w:rPr>
        <w:t>（一）运动员</w:t>
      </w:r>
      <w:r>
        <w:rPr>
          <w:rFonts w:hint="eastAsia" w:ascii="仿宋" w:hAnsi="仿宋" w:cs="仿宋"/>
          <w:color w:val="auto"/>
          <w:szCs w:val="32"/>
          <w:lang w:val="en-US" w:eastAsia="zh-CN"/>
        </w:rPr>
        <w:t>在幼儿组和小学组中，</w:t>
      </w:r>
      <w:r>
        <w:rPr>
          <w:rFonts w:hint="eastAsia" w:ascii="仿宋" w:hAnsi="仿宋" w:eastAsia="仿宋" w:cs="仿宋"/>
          <w:color w:val="auto"/>
          <w:szCs w:val="32"/>
        </w:rPr>
        <w:t>不得</w:t>
      </w:r>
      <w:r>
        <w:rPr>
          <w:rFonts w:hint="eastAsia" w:ascii="仿宋" w:hAnsi="仿宋" w:eastAsia="仿宋" w:cs="仿宋"/>
          <w:color w:val="auto"/>
          <w:szCs w:val="32"/>
          <w:lang w:val="en-US" w:eastAsia="zh-CN"/>
        </w:rPr>
        <w:t>跨单位、</w:t>
      </w:r>
      <w:r>
        <w:rPr>
          <w:rFonts w:hint="eastAsia" w:ascii="仿宋" w:hAnsi="仿宋" w:eastAsia="仿宋" w:cs="仿宋"/>
          <w:color w:val="auto"/>
          <w:szCs w:val="32"/>
        </w:rPr>
        <w:t>跨队、跨</w:t>
      </w:r>
      <w:r>
        <w:rPr>
          <w:rFonts w:hint="eastAsia" w:ascii="仿宋" w:hAnsi="仿宋" w:eastAsia="仿宋" w:cs="仿宋"/>
          <w:color w:val="auto"/>
          <w:szCs w:val="32"/>
          <w:lang w:val="en-US" w:eastAsia="zh-CN"/>
        </w:rPr>
        <w:t>年龄</w:t>
      </w:r>
      <w:r>
        <w:rPr>
          <w:rFonts w:hint="eastAsia" w:ascii="仿宋" w:hAnsi="仿宋" w:eastAsia="仿宋" w:cs="仿宋"/>
          <w:color w:val="auto"/>
          <w:szCs w:val="32"/>
        </w:rPr>
        <w:t>组别比赛</w:t>
      </w:r>
      <w:r>
        <w:rPr>
          <w:rFonts w:hint="eastAsia" w:ascii="仿宋" w:hAnsi="仿宋" w:cs="仿宋"/>
          <w:color w:val="auto"/>
          <w:szCs w:val="32"/>
          <w:highlight w:val="none"/>
          <w:lang w:val="en-US" w:eastAsia="zh-CN"/>
        </w:rPr>
        <w:t>。</w:t>
      </w:r>
    </w:p>
    <w:p>
      <w:pPr>
        <w:pStyle w:val="2"/>
        <w:rPr>
          <w:rFonts w:hint="default" w:eastAsia="仿宋"/>
          <w:lang w:val="en-US" w:eastAsia="zh-CN"/>
        </w:rPr>
      </w:pPr>
      <w:r>
        <w:rPr>
          <w:rFonts w:hint="eastAsia" w:ascii="仿宋" w:hAnsi="仿宋" w:cs="仿宋"/>
          <w:color w:val="auto"/>
          <w:szCs w:val="32"/>
          <w:highlight w:val="none"/>
          <w:lang w:val="en-US" w:eastAsia="zh-CN"/>
        </w:rPr>
        <w:t xml:space="preserve">  （二）</w:t>
      </w:r>
      <w:r>
        <w:rPr>
          <w:rFonts w:hint="eastAsia" w:ascii="仿宋" w:hAnsi="仿宋" w:eastAsia="仿宋" w:cs="仿宋"/>
          <w:color w:val="auto"/>
          <w:sz w:val="32"/>
          <w:szCs w:val="32"/>
        </w:rPr>
        <w:t>报名参加</w:t>
      </w:r>
      <w:r>
        <w:rPr>
          <w:rFonts w:hint="eastAsia" w:ascii="仿宋" w:hAnsi="仿宋" w:cs="仿宋"/>
          <w:color w:val="auto"/>
          <w:sz w:val="32"/>
          <w:szCs w:val="32"/>
          <w:lang w:val="en-US" w:eastAsia="zh-CN"/>
        </w:rPr>
        <w:t>幼儿组或小学组</w:t>
      </w:r>
      <w:r>
        <w:rPr>
          <w:rFonts w:hint="eastAsia" w:ascii="仿宋" w:hAnsi="仿宋" w:eastAsia="仿宋" w:cs="仿宋"/>
          <w:color w:val="auto"/>
          <w:sz w:val="32"/>
          <w:szCs w:val="32"/>
        </w:rPr>
        <w:t>的运动员同时可以兼报</w:t>
      </w:r>
      <w:r>
        <w:rPr>
          <w:rFonts w:hint="eastAsia" w:ascii="仿宋" w:hAnsi="仿宋" w:cs="仿宋"/>
          <w:color w:val="auto"/>
          <w:sz w:val="32"/>
          <w:szCs w:val="32"/>
          <w:lang w:val="en-US" w:eastAsia="zh-CN"/>
        </w:rPr>
        <w:t>俱乐部组</w:t>
      </w:r>
      <w:r>
        <w:rPr>
          <w:rFonts w:hint="eastAsia" w:ascii="仿宋" w:hAnsi="仿宋" w:eastAsia="仿宋" w:cs="仿宋"/>
          <w:color w:val="auto"/>
          <w:sz w:val="32"/>
          <w:szCs w:val="32"/>
        </w:rPr>
        <w:t>；</w:t>
      </w:r>
      <w:r>
        <w:rPr>
          <w:rFonts w:hint="eastAsia" w:ascii="仿宋" w:hAnsi="仿宋" w:cs="仿宋"/>
          <w:color w:val="auto"/>
          <w:sz w:val="32"/>
          <w:szCs w:val="32"/>
          <w:lang w:val="en-US" w:eastAsia="zh-CN"/>
        </w:rPr>
        <w:t>报名参加俱乐部组的运动员同时可以兼报幼儿组或小学组。</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w:t>
      </w:r>
      <w:r>
        <w:rPr>
          <w:rFonts w:hint="eastAsia" w:ascii="仿宋" w:hAnsi="仿宋" w:cs="仿宋"/>
          <w:color w:val="auto"/>
          <w:szCs w:val="32"/>
          <w:lang w:val="en-US" w:eastAsia="zh-CN"/>
        </w:rPr>
        <w:t>三</w:t>
      </w:r>
      <w:r>
        <w:rPr>
          <w:rFonts w:hint="eastAsia" w:ascii="仿宋" w:hAnsi="仿宋" w:eastAsia="仿宋" w:cs="仿宋"/>
          <w:color w:val="auto"/>
          <w:szCs w:val="32"/>
        </w:rPr>
        <w:t>）各队可报领队1名，教练1-5名</w:t>
      </w:r>
      <w:r>
        <w:rPr>
          <w:rFonts w:hint="eastAsia" w:ascii="仿宋" w:hAnsi="仿宋" w:cs="仿宋"/>
          <w:color w:val="auto"/>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textAlignment w:val="auto"/>
        <w:rPr>
          <w:rFonts w:hint="eastAsia" w:ascii="仿宋" w:hAnsi="仿宋" w:eastAsia="仿宋" w:cs="仿宋"/>
          <w:color w:val="auto"/>
          <w:szCs w:val="32"/>
          <w:lang w:val="en-US" w:eastAsia="zh-CN"/>
        </w:rPr>
      </w:pPr>
      <w:r>
        <w:rPr>
          <w:rFonts w:hint="eastAsia" w:ascii="仿宋" w:hAnsi="仿宋" w:eastAsia="仿宋" w:cs="仿宋"/>
          <w:color w:val="auto"/>
          <w:szCs w:val="32"/>
        </w:rPr>
        <w:t>（</w:t>
      </w:r>
      <w:r>
        <w:rPr>
          <w:rFonts w:hint="eastAsia" w:ascii="仿宋" w:hAnsi="仿宋" w:cs="仿宋"/>
          <w:color w:val="auto"/>
          <w:szCs w:val="32"/>
          <w:lang w:val="en-US" w:eastAsia="zh-CN"/>
        </w:rPr>
        <w:t>四</w:t>
      </w:r>
      <w:r>
        <w:rPr>
          <w:rFonts w:hint="eastAsia" w:ascii="仿宋" w:hAnsi="仿宋" w:eastAsia="仿宋" w:cs="仿宋"/>
          <w:color w:val="auto"/>
          <w:szCs w:val="32"/>
        </w:rPr>
        <w:t>）各参赛队报名时可报</w:t>
      </w:r>
      <w:r>
        <w:rPr>
          <w:rFonts w:hint="eastAsia" w:ascii="仿宋" w:hAnsi="仿宋" w:eastAsia="仿宋" w:cs="仿宋"/>
          <w:color w:val="auto"/>
          <w:szCs w:val="32"/>
          <w:lang w:val="en-US" w:eastAsia="zh-CN"/>
        </w:rPr>
        <w:t>替</w:t>
      </w:r>
      <w:r>
        <w:rPr>
          <w:rFonts w:hint="eastAsia" w:ascii="仿宋" w:hAnsi="仿宋" w:eastAsia="仿宋" w:cs="仿宋"/>
          <w:color w:val="auto"/>
          <w:szCs w:val="32"/>
        </w:rPr>
        <w:t>补运动员，</w:t>
      </w:r>
      <w:r>
        <w:rPr>
          <w:rFonts w:hint="eastAsia" w:ascii="仿宋" w:hAnsi="仿宋" w:cs="仿宋"/>
          <w:color w:val="auto"/>
          <w:szCs w:val="32"/>
          <w:lang w:val="en-US" w:eastAsia="zh-CN"/>
        </w:rPr>
        <w:t>每队</w:t>
      </w:r>
      <w:r>
        <w:rPr>
          <w:rFonts w:hint="eastAsia" w:ascii="仿宋" w:hAnsi="仿宋" w:eastAsia="仿宋" w:cs="仿宋"/>
          <w:color w:val="auto"/>
          <w:szCs w:val="32"/>
        </w:rPr>
        <w:t>不超过4人，只有报名的运动员及</w:t>
      </w:r>
      <w:r>
        <w:rPr>
          <w:rFonts w:hint="eastAsia" w:ascii="仿宋" w:hAnsi="仿宋" w:eastAsia="仿宋" w:cs="仿宋"/>
          <w:color w:val="auto"/>
          <w:szCs w:val="32"/>
          <w:lang w:val="en-US" w:eastAsia="zh-CN"/>
        </w:rPr>
        <w:t>替</w:t>
      </w:r>
      <w:r>
        <w:rPr>
          <w:rFonts w:hint="eastAsia" w:ascii="仿宋" w:hAnsi="仿宋" w:eastAsia="仿宋" w:cs="仿宋"/>
          <w:color w:val="auto"/>
          <w:szCs w:val="32"/>
        </w:rPr>
        <w:t>补运动员才有资格参加比赛；</w:t>
      </w:r>
      <w:r>
        <w:rPr>
          <w:rFonts w:hint="eastAsia" w:ascii="仿宋" w:hAnsi="仿宋" w:eastAsia="仿宋" w:cs="仿宋"/>
          <w:color w:val="auto"/>
          <w:szCs w:val="32"/>
          <w:lang w:val="en-US" w:eastAsia="zh-CN"/>
        </w:rPr>
        <w:t>不到现场的替补运动员不予参赛</w:t>
      </w:r>
      <w:r>
        <w:rPr>
          <w:rFonts w:hint="eastAsia" w:ascii="仿宋" w:hAnsi="仿宋" w:cs="仿宋"/>
          <w:color w:val="auto"/>
          <w:szCs w:val="32"/>
          <w:lang w:val="en-US" w:eastAsia="zh-CN"/>
        </w:rPr>
        <w:t>。</w:t>
      </w:r>
    </w:p>
    <w:p>
      <w:pPr>
        <w:keepNext w:val="0"/>
        <w:keepLines w:val="0"/>
        <w:widowControl/>
        <w:suppressLineNumbers w:val="0"/>
        <w:ind w:firstLine="640" w:firstLineChars="200"/>
        <w:jc w:val="left"/>
        <w:rPr>
          <w:rFonts w:hint="eastAsia" w:ascii="仿宋" w:hAnsi="仿宋" w:eastAsia="仿宋" w:cs="仿宋"/>
          <w:color w:val="auto"/>
          <w:szCs w:val="32"/>
          <w:highlight w:val="none"/>
          <w:lang w:eastAsia="zh-CN"/>
        </w:rPr>
      </w:pPr>
      <w:bookmarkStart w:id="0" w:name="OLE_LINK1"/>
      <w:r>
        <w:rPr>
          <w:rFonts w:hint="eastAsia" w:ascii="仿宋" w:hAnsi="仿宋" w:eastAsia="仿宋" w:cs="仿宋"/>
          <w:color w:val="auto"/>
          <w:szCs w:val="32"/>
          <w:highlight w:val="none"/>
        </w:rPr>
        <w:t>（</w:t>
      </w:r>
      <w:r>
        <w:rPr>
          <w:rFonts w:hint="eastAsia" w:ascii="仿宋" w:hAnsi="仿宋" w:cs="仿宋"/>
          <w:color w:val="auto"/>
          <w:szCs w:val="32"/>
          <w:highlight w:val="none"/>
          <w:lang w:val="en-US" w:eastAsia="zh-CN"/>
        </w:rPr>
        <w:t>五</w:t>
      </w:r>
      <w:r>
        <w:rPr>
          <w:rFonts w:hint="eastAsia" w:ascii="仿宋" w:hAnsi="仿宋" w:eastAsia="仿宋" w:cs="仿宋"/>
          <w:color w:val="auto"/>
          <w:szCs w:val="32"/>
          <w:highlight w:val="none"/>
        </w:rPr>
        <w:t>）</w:t>
      </w:r>
      <w:bookmarkEnd w:id="0"/>
      <w:r>
        <w:rPr>
          <w:rFonts w:ascii="方正仿宋_GBK" w:hAnsi="方正仿宋_GBK" w:eastAsia="方正仿宋_GBK" w:cs="方正仿宋_GBK"/>
          <w:color w:val="000000"/>
          <w:kern w:val="0"/>
          <w:sz w:val="30"/>
          <w:szCs w:val="30"/>
          <w:highlight w:val="none"/>
          <w:lang w:val="en-US" w:eastAsia="zh-CN" w:bidi="ar"/>
        </w:rPr>
        <w:t>所有参加</w:t>
      </w:r>
      <w:r>
        <w:rPr>
          <w:rFonts w:hint="eastAsia" w:ascii="方正仿宋_GBK" w:hAnsi="方正仿宋_GBK" w:eastAsia="方正仿宋_GBK" w:cs="方正仿宋_GBK"/>
          <w:color w:val="000000"/>
          <w:kern w:val="0"/>
          <w:sz w:val="30"/>
          <w:szCs w:val="30"/>
          <w:highlight w:val="none"/>
          <w:lang w:val="en-US" w:eastAsia="zh-CN" w:bidi="ar"/>
        </w:rPr>
        <w:t>比赛</w:t>
      </w:r>
      <w:r>
        <w:rPr>
          <w:rFonts w:ascii="方正仿宋_GBK" w:hAnsi="方正仿宋_GBK" w:eastAsia="方正仿宋_GBK" w:cs="方正仿宋_GBK"/>
          <w:color w:val="000000"/>
          <w:kern w:val="0"/>
          <w:sz w:val="30"/>
          <w:szCs w:val="30"/>
          <w:highlight w:val="none"/>
          <w:lang w:val="en-US" w:eastAsia="zh-CN" w:bidi="ar"/>
        </w:rPr>
        <w:t>的运动员须经所属地二级甲等及以</w:t>
      </w:r>
      <w:r>
        <w:rPr>
          <w:rFonts w:hint="eastAsia" w:ascii="方正仿宋_GBK" w:hAnsi="方正仿宋_GBK" w:eastAsia="方正仿宋_GBK" w:cs="方正仿宋_GBK"/>
          <w:color w:val="000000"/>
          <w:kern w:val="0"/>
          <w:sz w:val="30"/>
          <w:szCs w:val="30"/>
          <w:highlight w:val="none"/>
          <w:lang w:val="en-US" w:eastAsia="zh-CN" w:bidi="ar"/>
        </w:rPr>
        <w:t>上医院检查证明身体健康合格，适合参加体育活动，并在当地购买人身意外伤害保险，方可参赛</w:t>
      </w:r>
      <w:r>
        <w:rPr>
          <w:rFonts w:hint="eastAsia" w:ascii="仿宋" w:hAnsi="仿宋" w:cs="仿宋"/>
          <w:color w:val="auto"/>
          <w:szCs w:val="32"/>
          <w:highlight w:val="none"/>
          <w:lang w:eastAsia="zh-CN"/>
        </w:rPr>
        <w:t>。</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九</w:t>
      </w:r>
      <w:r>
        <w:rPr>
          <w:rFonts w:hint="eastAsia" w:ascii="黑体" w:hAnsi="黑体" w:eastAsia="黑体" w:cs="仿宋"/>
          <w:szCs w:val="32"/>
        </w:rPr>
        <w:t>、参赛人数及音乐时间：</w:t>
      </w:r>
    </w:p>
    <w:p>
      <w:pPr>
        <w:keepNext w:val="0"/>
        <w:keepLines w:val="0"/>
        <w:pageBreakBefore w:val="0"/>
        <w:widowControl/>
        <w:tabs>
          <w:tab w:val="left" w:pos="430"/>
        </w:tabs>
        <w:kinsoku/>
        <w:wordWrap/>
        <w:overflowPunct/>
        <w:topLinePunct w:val="0"/>
        <w:bidi w:val="0"/>
        <w:adjustRightInd/>
        <w:snapToGrid w:val="0"/>
        <w:spacing w:line="360" w:lineRule="auto"/>
        <w:ind w:firstLine="652" w:firstLineChars="204"/>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（一）集体</w:t>
      </w:r>
      <w:r>
        <w:rPr>
          <w:rFonts w:hint="eastAsia" w:ascii="仿宋" w:hAnsi="仿宋" w:cs="仿宋"/>
          <w:color w:val="auto"/>
          <w:szCs w:val="32"/>
          <w:lang w:val="en-US" w:eastAsia="zh-CN"/>
        </w:rPr>
        <w:t>花球、爵士</w:t>
      </w:r>
      <w:r>
        <w:rPr>
          <w:rFonts w:hint="eastAsia" w:ascii="仿宋" w:hAnsi="仿宋" w:eastAsia="仿宋" w:cs="仿宋"/>
          <w:color w:val="auto"/>
          <w:szCs w:val="32"/>
        </w:rPr>
        <w:t>啦啦操自选动作：</w:t>
      </w:r>
      <w:r>
        <w:rPr>
          <w:rFonts w:hint="eastAsia" w:ascii="仿宋" w:hAnsi="仿宋" w:cs="仿宋"/>
          <w:color w:val="auto"/>
          <w:szCs w:val="32"/>
          <w:lang w:val="en-US" w:eastAsia="zh-CN"/>
        </w:rPr>
        <w:t>12</w:t>
      </w:r>
      <w:r>
        <w:rPr>
          <w:rFonts w:hint="eastAsia" w:ascii="仿宋" w:hAnsi="仿宋" w:eastAsia="仿宋" w:cs="仿宋"/>
          <w:color w:val="auto"/>
          <w:szCs w:val="32"/>
        </w:rPr>
        <w:t>-24人，成套音乐时间在1分45秒至2分</w:t>
      </w:r>
      <w:r>
        <w:rPr>
          <w:rFonts w:hint="eastAsia" w:ascii="仿宋" w:hAnsi="仿宋" w:eastAsia="仿宋" w:cs="仿宋"/>
          <w:color w:val="auto"/>
          <w:szCs w:val="32"/>
          <w:lang w:val="en-US" w:eastAsia="zh-CN"/>
        </w:rPr>
        <w:t>15</w:t>
      </w:r>
      <w:r>
        <w:rPr>
          <w:rFonts w:hint="eastAsia" w:ascii="仿宋" w:hAnsi="仿宋" w:eastAsia="仿宋" w:cs="仿宋"/>
          <w:color w:val="auto"/>
          <w:szCs w:val="32"/>
        </w:rPr>
        <w:t>秒</w:t>
      </w:r>
      <w:r>
        <w:rPr>
          <w:rFonts w:hint="eastAsia" w:ascii="仿宋" w:hAnsi="仿宋" w:cs="仿宋"/>
          <w:color w:val="auto"/>
          <w:szCs w:val="32"/>
          <w:lang w:eastAsia="zh-CN"/>
        </w:rPr>
        <w:t>。</w:t>
      </w:r>
    </w:p>
    <w:p>
      <w:pPr>
        <w:keepNext w:val="0"/>
        <w:keepLines w:val="0"/>
        <w:pageBreakBefore w:val="0"/>
        <w:kinsoku/>
        <w:wordWrap/>
        <w:overflowPunct/>
        <w:topLinePunct w:val="0"/>
        <w:bidi w:val="0"/>
        <w:adjustRightInd/>
        <w:snapToGrid w:val="0"/>
        <w:spacing w:line="360" w:lineRule="auto"/>
        <w:ind w:firstLine="640"/>
        <w:jc w:val="left"/>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w:t>
      </w:r>
      <w:r>
        <w:rPr>
          <w:rFonts w:hint="eastAsia" w:ascii="仿宋" w:hAnsi="仿宋" w:cs="仿宋"/>
          <w:color w:val="auto"/>
          <w:szCs w:val="32"/>
          <w:lang w:val="en-US" w:eastAsia="zh-CN"/>
        </w:rPr>
        <w:t>二</w:t>
      </w:r>
      <w:r>
        <w:rPr>
          <w:rFonts w:hint="eastAsia" w:ascii="仿宋" w:hAnsi="仿宋" w:eastAsia="仿宋" w:cs="仿宋"/>
          <w:color w:val="auto"/>
          <w:szCs w:val="32"/>
        </w:rPr>
        <w:t>）</w:t>
      </w:r>
      <w:r>
        <w:rPr>
          <w:rFonts w:hint="eastAsia" w:ascii="仿宋" w:hAnsi="仿宋" w:cs="仿宋"/>
          <w:color w:val="auto"/>
          <w:szCs w:val="32"/>
          <w:lang w:val="en-US" w:eastAsia="zh-CN"/>
        </w:rPr>
        <w:t>啦啦操规定动作（</w:t>
      </w:r>
      <w:r>
        <w:rPr>
          <w:rFonts w:hint="eastAsia" w:ascii="仿宋" w:hAnsi="仿宋" w:eastAsia="仿宋" w:cs="仿宋"/>
          <w:color w:val="auto"/>
          <w:szCs w:val="32"/>
        </w:rPr>
        <w:t>校园啦啦操</w:t>
      </w:r>
      <w:r>
        <w:rPr>
          <w:rFonts w:hint="eastAsia" w:ascii="仿宋" w:hAnsi="仿宋" w:cs="仿宋"/>
          <w:color w:val="auto"/>
          <w:szCs w:val="32"/>
          <w:lang w:val="en-US" w:eastAsia="zh-CN"/>
        </w:rPr>
        <w:t>）</w:t>
      </w:r>
      <w:r>
        <w:rPr>
          <w:rFonts w:hint="eastAsia" w:ascii="仿宋" w:hAnsi="仿宋" w:eastAsia="仿宋" w:cs="仿宋"/>
          <w:color w:val="auto"/>
          <w:szCs w:val="32"/>
        </w:rPr>
        <w:t>：</w:t>
      </w:r>
      <w:r>
        <w:rPr>
          <w:rFonts w:hint="eastAsia" w:ascii="仿宋" w:hAnsi="仿宋" w:cs="仿宋"/>
          <w:color w:val="auto"/>
          <w:szCs w:val="32"/>
          <w:lang w:val="en-US" w:eastAsia="zh-CN"/>
        </w:rPr>
        <w:t>12</w:t>
      </w:r>
      <w:r>
        <w:rPr>
          <w:rFonts w:hint="eastAsia" w:ascii="仿宋" w:hAnsi="仿宋" w:eastAsia="仿宋" w:cs="仿宋"/>
          <w:color w:val="auto"/>
          <w:szCs w:val="32"/>
        </w:rPr>
        <w:t>-</w:t>
      </w:r>
      <w:r>
        <w:rPr>
          <w:rFonts w:hint="eastAsia" w:ascii="仿宋" w:hAnsi="仿宋" w:cs="仿宋"/>
          <w:color w:val="auto"/>
          <w:szCs w:val="32"/>
          <w:lang w:val="en-US" w:eastAsia="zh-CN"/>
        </w:rPr>
        <w:t>24</w:t>
      </w:r>
      <w:r>
        <w:rPr>
          <w:rFonts w:hint="eastAsia" w:ascii="仿宋" w:hAnsi="仿宋" w:eastAsia="仿宋" w:cs="仿宋"/>
          <w:color w:val="auto"/>
          <w:szCs w:val="32"/>
        </w:rPr>
        <w:t>人，示范套路成套音乐时间按规定执行</w:t>
      </w:r>
      <w:r>
        <w:rPr>
          <w:rFonts w:hint="eastAsia" w:ascii="仿宋" w:hAnsi="仿宋" w:cs="仿宋"/>
          <w:color w:val="auto"/>
          <w:szCs w:val="32"/>
          <w:lang w:eastAsia="zh-CN"/>
        </w:rPr>
        <w:t>。</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十</w:t>
      </w:r>
      <w:r>
        <w:rPr>
          <w:rFonts w:hint="eastAsia" w:ascii="黑体" w:hAnsi="黑体" w:eastAsia="黑体" w:cs="仿宋"/>
          <w:szCs w:val="32"/>
        </w:rPr>
        <w:t>、竞赛办法：</w:t>
      </w:r>
    </w:p>
    <w:p>
      <w:pPr>
        <w:keepNext w:val="0"/>
        <w:keepLines w:val="0"/>
        <w:pageBreakBefore w:val="0"/>
        <w:widowControl/>
        <w:tabs>
          <w:tab w:val="left" w:pos="430"/>
        </w:tabs>
        <w:kinsoku/>
        <w:wordWrap/>
        <w:overflowPunct/>
        <w:topLinePunct w:val="0"/>
        <w:bidi w:val="0"/>
        <w:adjustRightInd/>
        <w:snapToGrid w:val="0"/>
        <w:spacing w:line="360" w:lineRule="auto"/>
        <w:ind w:firstLine="652" w:firstLineChars="204"/>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（一）竞赛赛制：预决赛同场制，详见通知</w:t>
      </w:r>
      <w:r>
        <w:rPr>
          <w:rFonts w:hint="eastAsia" w:ascii="仿宋" w:hAnsi="仿宋" w:cs="仿宋"/>
          <w:color w:val="auto"/>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kern w:val="0"/>
          <w:szCs w:val="32"/>
          <w:lang w:eastAsia="zh-CN"/>
        </w:rPr>
      </w:pPr>
      <w:r>
        <w:rPr>
          <w:rFonts w:hint="eastAsia" w:ascii="仿宋" w:hAnsi="仿宋" w:eastAsia="仿宋" w:cs="仿宋"/>
          <w:color w:val="auto"/>
          <w:szCs w:val="32"/>
        </w:rPr>
        <w:t>（二）比赛出场顺序</w:t>
      </w:r>
      <w:r>
        <w:rPr>
          <w:rFonts w:hint="eastAsia" w:ascii="仿宋" w:hAnsi="仿宋" w:cs="仿宋"/>
          <w:color w:val="auto"/>
          <w:szCs w:val="32"/>
          <w:lang w:val="en-US" w:eastAsia="zh-CN"/>
        </w:rPr>
        <w:t>于赛前联席会队伍自行</w:t>
      </w:r>
      <w:r>
        <w:rPr>
          <w:rFonts w:hint="eastAsia" w:ascii="仿宋" w:hAnsi="仿宋" w:eastAsia="仿宋" w:cs="仿宋"/>
          <w:color w:val="auto"/>
          <w:szCs w:val="32"/>
        </w:rPr>
        <w:t>抽签决定</w:t>
      </w:r>
      <w:r>
        <w:rPr>
          <w:rFonts w:hint="eastAsia" w:ascii="仿宋" w:hAnsi="仿宋" w:cs="仿宋"/>
          <w:color w:val="auto"/>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eastAsia="仿宋" w:cs="仿宋"/>
          <w:color w:val="auto"/>
          <w:szCs w:val="32"/>
        </w:rPr>
        <w:t>（三）采用</w:t>
      </w:r>
      <w:r>
        <w:rPr>
          <w:rFonts w:hint="eastAsia" w:ascii="仿宋" w:hAnsi="仿宋" w:cs="仿宋"/>
          <w:color w:val="auto"/>
          <w:szCs w:val="32"/>
          <w:lang w:eastAsia="zh-CN"/>
        </w:rPr>
        <w:t>《</w:t>
      </w:r>
      <w:r>
        <w:rPr>
          <w:rFonts w:hint="eastAsia" w:ascii="仿宋" w:hAnsi="仿宋" w:eastAsia="仿宋" w:cs="仿宋"/>
          <w:color w:val="auto"/>
          <w:szCs w:val="32"/>
        </w:rPr>
        <w:t>20</w:t>
      </w:r>
      <w:r>
        <w:rPr>
          <w:rFonts w:hint="eastAsia" w:ascii="仿宋" w:hAnsi="仿宋" w:cs="仿宋"/>
          <w:color w:val="auto"/>
          <w:szCs w:val="32"/>
          <w:lang w:val="en-US" w:eastAsia="zh-CN"/>
        </w:rPr>
        <w:t>21版</w:t>
      </w:r>
      <w:r>
        <w:rPr>
          <w:rFonts w:hint="eastAsia" w:ascii="仿宋" w:hAnsi="仿宋" w:eastAsia="仿宋" w:cs="仿宋"/>
          <w:color w:val="auto"/>
          <w:szCs w:val="32"/>
        </w:rPr>
        <w:t>啦啦操竞赛规则</w:t>
      </w:r>
      <w:r>
        <w:rPr>
          <w:rFonts w:hint="eastAsia" w:ascii="仿宋" w:hAnsi="仿宋" w:cs="仿宋"/>
          <w:color w:val="auto"/>
          <w:szCs w:val="32"/>
          <w:lang w:eastAsia="zh-CN"/>
        </w:rPr>
        <w:t>》。</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十一</w:t>
      </w:r>
      <w:r>
        <w:rPr>
          <w:rFonts w:hint="eastAsia" w:ascii="黑体" w:hAnsi="黑体" w:eastAsia="黑体" w:cs="仿宋"/>
          <w:szCs w:val="32"/>
        </w:rPr>
        <w:t>、录取名次与奖励：</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rPr>
        <w:t>（一）各组别各单项根据比赛成绩颁发获奖证书</w:t>
      </w:r>
      <w:r>
        <w:rPr>
          <w:rFonts w:hint="eastAsia" w:ascii="仿宋" w:hAnsi="仿宋" w:cs="仿宋"/>
          <w:color w:val="auto"/>
          <w:szCs w:val="32"/>
          <w:highlight w:val="none"/>
          <w:lang w:eastAsia="zh-CN"/>
        </w:rPr>
        <w:t>、</w:t>
      </w:r>
      <w:r>
        <w:rPr>
          <w:rFonts w:hint="eastAsia" w:ascii="仿宋" w:hAnsi="仿宋" w:cs="仿宋"/>
          <w:color w:val="auto"/>
          <w:szCs w:val="32"/>
          <w:highlight w:val="none"/>
          <w:lang w:val="en-US" w:eastAsia="zh-CN"/>
        </w:rPr>
        <w:t>奖牌和奖杯</w:t>
      </w:r>
      <w:r>
        <w:rPr>
          <w:rFonts w:hint="eastAsia" w:ascii="仿宋" w:hAnsi="仿宋" w:eastAsia="仿宋" w:cs="仿宋"/>
          <w:color w:val="auto"/>
          <w:szCs w:val="32"/>
          <w:highlight w:val="none"/>
        </w:rPr>
        <w:t>；</w:t>
      </w:r>
      <w:r>
        <w:rPr>
          <w:rFonts w:hint="eastAsia" w:ascii="仿宋" w:hAnsi="仿宋" w:cs="仿宋"/>
          <w:color w:val="auto"/>
          <w:szCs w:val="32"/>
          <w:highlight w:val="none"/>
          <w:lang w:val="en-US" w:eastAsia="zh-CN"/>
        </w:rPr>
        <w:t>一等奖为参赛队伍的40%，二等奖为30%，三等奖为30%</w:t>
      </w:r>
      <w:r>
        <w:rPr>
          <w:rFonts w:hint="eastAsia" w:ascii="仿宋" w:hAnsi="仿宋" w:cs="仿宋"/>
          <w:color w:val="auto"/>
          <w:szCs w:val="32"/>
          <w:highlight w:val="none"/>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cs="仿宋"/>
          <w:color w:val="auto"/>
          <w:sz w:val="32"/>
          <w:szCs w:val="32"/>
          <w:lang w:val="en-US" w:eastAsia="zh-CN"/>
        </w:rPr>
      </w:pPr>
      <w:r>
        <w:rPr>
          <w:rFonts w:hint="eastAsia" w:ascii="仿宋" w:hAnsi="仿宋" w:eastAsia="仿宋" w:cs="仿宋"/>
          <w:color w:val="auto"/>
          <w:szCs w:val="32"/>
        </w:rPr>
        <w:t>（二）</w:t>
      </w:r>
      <w:r>
        <w:rPr>
          <w:rFonts w:hint="eastAsia" w:ascii="仿宋" w:hAnsi="仿宋" w:cs="仿宋"/>
          <w:color w:val="auto"/>
          <w:szCs w:val="32"/>
          <w:lang w:val="en-US" w:eastAsia="zh-CN"/>
        </w:rPr>
        <w:t>团体总分奖：本次比赛将为校园组和俱乐部组前十二名分别颁发团体总分奖。评选原则为：队伍所在组别参加的花球自选动作、爵士自选动作、</w:t>
      </w:r>
      <w:r>
        <w:rPr>
          <w:rFonts w:hint="eastAsia" w:ascii="仿宋" w:hAnsi="仿宋" w:cs="仿宋"/>
          <w:color w:val="auto"/>
          <w:sz w:val="32"/>
          <w:szCs w:val="32"/>
          <w:lang w:val="en-US" w:eastAsia="zh-CN"/>
        </w:rPr>
        <w:t>校园啦啦操示范套路的三套动作得分相加总分进行排名。</w:t>
      </w:r>
    </w:p>
    <w:p>
      <w:pPr>
        <w:pStyle w:val="2"/>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 xml:space="preserve">  （三）最佳组织奖：本次比赛将为校园组和俱乐部组中参加全项：</w:t>
      </w:r>
      <w:r>
        <w:rPr>
          <w:rFonts w:hint="eastAsia" w:ascii="仿宋" w:hAnsi="仿宋" w:cs="仿宋"/>
          <w:color w:val="auto"/>
          <w:szCs w:val="32"/>
          <w:lang w:val="en-US" w:eastAsia="zh-CN"/>
        </w:rPr>
        <w:t>花球自选动作、爵士自选动作、</w:t>
      </w:r>
      <w:r>
        <w:rPr>
          <w:rFonts w:hint="eastAsia" w:ascii="仿宋" w:hAnsi="仿宋" w:cs="仿宋"/>
          <w:color w:val="auto"/>
          <w:sz w:val="32"/>
          <w:szCs w:val="32"/>
          <w:lang w:val="en-US" w:eastAsia="zh-CN"/>
        </w:rPr>
        <w:t>校园啦啦操示范套路的队伍颁发最佳组织奖。</w:t>
      </w:r>
    </w:p>
    <w:p>
      <w:pPr>
        <w:pStyle w:val="2"/>
        <w:rPr>
          <w:rFonts w:hint="eastAsia" w:ascii="仿宋" w:hAnsi="仿宋" w:eastAsia="仿宋" w:cs="仿宋"/>
          <w:color w:val="auto"/>
          <w:szCs w:val="32"/>
        </w:rPr>
      </w:pPr>
      <w:r>
        <w:rPr>
          <w:rFonts w:hint="eastAsia" w:ascii="仿宋" w:hAnsi="仿宋" w:cs="仿宋"/>
          <w:color w:val="auto"/>
          <w:sz w:val="32"/>
          <w:szCs w:val="32"/>
          <w:lang w:val="en-US" w:eastAsia="zh-CN"/>
        </w:rPr>
        <w:t xml:space="preserve">  （四）特别奖：本次比赛将从校园组和俱乐部组参赛队伍中选取20%队伍颁发：最佳编排奖、最佳服装奖、最佳音乐奖、最佳表现奖、最佳完成奖。</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kern w:val="0"/>
          <w:szCs w:val="32"/>
          <w:lang w:eastAsia="zh-CN"/>
        </w:rPr>
      </w:pPr>
      <w:r>
        <w:rPr>
          <w:rFonts w:hint="eastAsia" w:ascii="仿宋" w:hAnsi="仿宋" w:cs="仿宋"/>
          <w:color w:val="auto"/>
          <w:kern w:val="0"/>
          <w:szCs w:val="32"/>
          <w:lang w:eastAsia="zh-CN"/>
        </w:rPr>
        <w:t>（</w:t>
      </w:r>
      <w:r>
        <w:rPr>
          <w:rFonts w:hint="eastAsia" w:ascii="仿宋" w:hAnsi="仿宋" w:cs="仿宋"/>
          <w:color w:val="auto"/>
          <w:kern w:val="0"/>
          <w:szCs w:val="32"/>
          <w:lang w:val="en-US" w:eastAsia="zh-CN"/>
        </w:rPr>
        <w:t>五）</w:t>
      </w:r>
      <w:r>
        <w:rPr>
          <w:rFonts w:hint="eastAsia" w:ascii="仿宋" w:hAnsi="仿宋" w:eastAsia="仿宋" w:cs="仿宋"/>
          <w:color w:val="auto"/>
          <w:kern w:val="0"/>
          <w:szCs w:val="32"/>
        </w:rPr>
        <w:t>各组别各单项比赛前三名的队伍获得参加“</w:t>
      </w:r>
      <w:r>
        <w:rPr>
          <w:rFonts w:hint="eastAsia" w:ascii="仿宋" w:hAnsi="仿宋" w:eastAsia="仿宋" w:cs="仿宋"/>
          <w:color w:val="auto"/>
          <w:szCs w:val="32"/>
        </w:rPr>
        <w:t>20</w:t>
      </w:r>
      <w:r>
        <w:rPr>
          <w:rFonts w:hint="eastAsia" w:ascii="仿宋" w:hAnsi="仿宋" w:cs="仿宋"/>
          <w:color w:val="auto"/>
          <w:szCs w:val="32"/>
          <w:lang w:val="en-US" w:eastAsia="zh-CN"/>
        </w:rPr>
        <w:t>23</w:t>
      </w:r>
      <w:r>
        <w:rPr>
          <w:rFonts w:hint="eastAsia" w:ascii="仿宋" w:hAnsi="仿宋" w:eastAsia="仿宋" w:cs="仿宋"/>
          <w:color w:val="auto"/>
          <w:kern w:val="0"/>
          <w:szCs w:val="32"/>
        </w:rPr>
        <w:t>年全国啦啦操联赛</w:t>
      </w:r>
      <w:r>
        <w:rPr>
          <w:rFonts w:hint="eastAsia" w:ascii="仿宋" w:hAnsi="仿宋" w:cs="仿宋"/>
          <w:color w:val="auto"/>
          <w:kern w:val="0"/>
          <w:szCs w:val="32"/>
          <w:lang w:eastAsia="zh-CN"/>
        </w:rPr>
        <w:t>（</w:t>
      </w:r>
      <w:r>
        <w:rPr>
          <w:rFonts w:hint="eastAsia" w:ascii="仿宋" w:hAnsi="仿宋" w:cs="仿宋"/>
          <w:color w:val="auto"/>
          <w:kern w:val="0"/>
          <w:szCs w:val="32"/>
          <w:lang w:val="en-US" w:eastAsia="zh-CN"/>
        </w:rPr>
        <w:t>成都站</w:t>
      </w:r>
      <w:r>
        <w:rPr>
          <w:rFonts w:hint="eastAsia" w:ascii="仿宋" w:hAnsi="仿宋" w:cs="仿宋"/>
          <w:color w:val="auto"/>
          <w:kern w:val="0"/>
          <w:szCs w:val="32"/>
          <w:lang w:eastAsia="zh-CN"/>
        </w:rPr>
        <w:t>）</w:t>
      </w:r>
      <w:r>
        <w:rPr>
          <w:rFonts w:hint="eastAsia" w:ascii="仿宋" w:hAnsi="仿宋" w:eastAsia="仿宋" w:cs="仿宋"/>
          <w:color w:val="auto"/>
          <w:kern w:val="0"/>
          <w:szCs w:val="32"/>
        </w:rPr>
        <w:t>”的资格</w:t>
      </w:r>
      <w:r>
        <w:rPr>
          <w:rFonts w:hint="eastAsia" w:ascii="仿宋" w:hAnsi="仿宋" w:cs="仿宋"/>
          <w:color w:val="auto"/>
          <w:kern w:val="0"/>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eastAsia="仿宋" w:cs="仿宋"/>
          <w:color w:val="auto"/>
          <w:kern w:val="0"/>
          <w:szCs w:val="32"/>
        </w:rPr>
        <w:t>（</w:t>
      </w:r>
      <w:r>
        <w:rPr>
          <w:rFonts w:hint="eastAsia" w:ascii="仿宋" w:hAnsi="仿宋" w:cs="仿宋"/>
          <w:color w:val="auto"/>
          <w:kern w:val="0"/>
          <w:szCs w:val="32"/>
          <w:lang w:val="en-US" w:eastAsia="zh-CN"/>
        </w:rPr>
        <w:t>六</w:t>
      </w:r>
      <w:r>
        <w:rPr>
          <w:rFonts w:hint="eastAsia" w:ascii="仿宋" w:hAnsi="仿宋" w:eastAsia="仿宋" w:cs="仿宋"/>
          <w:color w:val="auto"/>
          <w:kern w:val="0"/>
          <w:szCs w:val="32"/>
        </w:rPr>
        <w:t>）</w:t>
      </w:r>
      <w:r>
        <w:rPr>
          <w:rFonts w:hint="eastAsia" w:ascii="仿宋" w:hAnsi="仿宋" w:cs="仿宋"/>
          <w:color w:val="auto"/>
          <w:kern w:val="0"/>
          <w:szCs w:val="32"/>
          <w:lang w:val="en-US" w:eastAsia="zh-CN"/>
        </w:rPr>
        <w:t>本次比赛</w:t>
      </w:r>
      <w:r>
        <w:rPr>
          <w:rFonts w:hint="eastAsia" w:ascii="仿宋" w:hAnsi="仿宋" w:eastAsia="仿宋" w:cs="仿宋"/>
          <w:color w:val="auto"/>
          <w:kern w:val="0"/>
          <w:szCs w:val="32"/>
        </w:rPr>
        <w:t>设“优秀教练员”奖</w:t>
      </w:r>
      <w:r>
        <w:rPr>
          <w:rFonts w:hint="eastAsia" w:ascii="仿宋" w:hAnsi="仿宋" w:cs="仿宋"/>
          <w:color w:val="auto"/>
          <w:kern w:val="0"/>
          <w:szCs w:val="32"/>
          <w:lang w:eastAsia="zh-CN"/>
        </w:rPr>
        <w:t>、“</w:t>
      </w:r>
      <w:r>
        <w:rPr>
          <w:rFonts w:hint="eastAsia" w:ascii="仿宋" w:hAnsi="仿宋" w:cs="仿宋"/>
          <w:color w:val="auto"/>
          <w:kern w:val="0"/>
          <w:szCs w:val="32"/>
          <w:lang w:val="en-US" w:eastAsia="zh-CN"/>
        </w:rPr>
        <w:t>优秀裁判员</w:t>
      </w:r>
      <w:r>
        <w:rPr>
          <w:rFonts w:hint="eastAsia" w:ascii="仿宋" w:hAnsi="仿宋" w:cs="仿宋"/>
          <w:color w:val="auto"/>
          <w:kern w:val="0"/>
          <w:szCs w:val="32"/>
          <w:lang w:eastAsia="zh-CN"/>
        </w:rPr>
        <w:t>”</w:t>
      </w:r>
      <w:r>
        <w:rPr>
          <w:rFonts w:hint="eastAsia" w:ascii="仿宋" w:hAnsi="仿宋" w:cs="仿宋"/>
          <w:color w:val="auto"/>
          <w:kern w:val="0"/>
          <w:szCs w:val="32"/>
          <w:lang w:val="en-US" w:eastAsia="zh-CN"/>
        </w:rPr>
        <w:t>奖</w:t>
      </w:r>
      <w:r>
        <w:rPr>
          <w:rFonts w:hint="eastAsia" w:ascii="仿宋" w:hAnsi="仿宋" w:eastAsia="仿宋" w:cs="仿宋"/>
          <w:color w:val="auto"/>
          <w:szCs w:val="32"/>
        </w:rPr>
        <w:t>。</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lang w:val="en-US" w:eastAsia="zh-CN"/>
        </w:rPr>
        <w:t>十二</w:t>
      </w:r>
      <w:r>
        <w:rPr>
          <w:rFonts w:hint="eastAsia" w:ascii="黑体" w:hAnsi="黑体" w:eastAsia="黑体" w:cs="仿宋"/>
          <w:szCs w:val="32"/>
        </w:rPr>
        <w:t>、报名和报到：</w:t>
      </w:r>
    </w:p>
    <w:p>
      <w:pPr>
        <w:keepNext w:val="0"/>
        <w:keepLines w:val="0"/>
        <w:pageBreakBefore w:val="0"/>
        <w:kinsoku/>
        <w:wordWrap/>
        <w:overflowPunct/>
        <w:topLinePunct w:val="0"/>
        <w:bidi w:val="0"/>
        <w:adjustRightInd/>
        <w:snapToGrid w:val="0"/>
        <w:spacing w:line="360" w:lineRule="auto"/>
        <w:ind w:firstLine="640" w:firstLineChars="200"/>
        <w:textAlignment w:val="auto"/>
        <w:rPr>
          <w:rFonts w:hint="default"/>
          <w:highlight w:val="none"/>
          <w:lang w:val="en-US" w:eastAsia="zh-CN"/>
        </w:rPr>
      </w:pPr>
      <w:r>
        <w:rPr>
          <w:rFonts w:hint="eastAsia" w:ascii="仿宋" w:hAnsi="仿宋" w:eastAsia="仿宋" w:cs="仿宋"/>
          <w:color w:val="auto"/>
          <w:szCs w:val="32"/>
          <w:highlight w:val="none"/>
        </w:rPr>
        <w:t>（一）</w:t>
      </w:r>
      <w:r>
        <w:rPr>
          <w:rFonts w:hint="eastAsia" w:ascii="仿宋" w:hAnsi="仿宋" w:cs="仿宋"/>
          <w:color w:val="auto"/>
          <w:szCs w:val="32"/>
          <w:highlight w:val="none"/>
        </w:rPr>
        <w:t>报名方式：</w:t>
      </w:r>
      <w:r>
        <w:rPr>
          <w:rFonts w:hint="eastAsia"/>
          <w:highlight w:val="none"/>
          <w:lang w:val="en-US" w:eastAsia="zh-CN"/>
        </w:rPr>
        <w:t>微信小程序报名</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（二）网上报名信息将在参赛手册、证书等各类比赛文件中出现，确认提交后，不得擅自修改；如出现信息漏报、错报、多报等，由报名单位自行承担相关责任和费用</w:t>
      </w:r>
      <w:r>
        <w:rPr>
          <w:rFonts w:hint="eastAsia" w:ascii="仿宋" w:hAnsi="仿宋" w:cs="仿宋"/>
          <w:color w:val="auto"/>
          <w:szCs w:val="32"/>
          <w:lang w:eastAsia="zh-CN"/>
        </w:rPr>
        <w:t>。</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rPr>
        <w:t>（三）报名截止日期：</w:t>
      </w:r>
      <w:r>
        <w:rPr>
          <w:rFonts w:hint="eastAsia" w:ascii="仿宋" w:hAnsi="仿宋" w:eastAsia="仿宋" w:cs="仿宋"/>
          <w:color w:val="auto"/>
          <w:spacing w:val="-2"/>
          <w:szCs w:val="32"/>
          <w:highlight w:val="none"/>
        </w:rPr>
        <w:t>赛前2</w:t>
      </w:r>
      <w:r>
        <w:rPr>
          <w:rFonts w:hint="eastAsia" w:ascii="仿宋" w:hAnsi="仿宋" w:cs="仿宋"/>
          <w:color w:val="auto"/>
          <w:spacing w:val="-2"/>
          <w:szCs w:val="32"/>
          <w:highlight w:val="none"/>
          <w:lang w:val="en-US" w:eastAsia="zh-CN"/>
        </w:rPr>
        <w:t>周</w:t>
      </w:r>
      <w:r>
        <w:rPr>
          <w:rFonts w:hint="eastAsia" w:ascii="仿宋" w:hAnsi="仿宋" w:eastAsia="仿宋" w:cs="仿宋"/>
          <w:color w:val="auto"/>
          <w:spacing w:val="-2"/>
          <w:szCs w:val="32"/>
          <w:highlight w:val="none"/>
        </w:rPr>
        <w:t>截止，逾期报名，不予受理</w:t>
      </w:r>
      <w:r>
        <w:rPr>
          <w:rFonts w:hint="eastAsia" w:ascii="仿宋" w:hAnsi="仿宋" w:cs="仿宋"/>
          <w:color w:val="auto"/>
          <w:spacing w:val="-2"/>
          <w:szCs w:val="32"/>
          <w:highlight w:val="none"/>
          <w:lang w:eastAsia="zh-CN"/>
        </w:rPr>
        <w:t>。</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default" w:eastAsia="仿宋"/>
          <w:highlight w:val="none"/>
          <w:lang w:val="en-US" w:eastAsia="zh-CN"/>
        </w:rPr>
      </w:pPr>
      <w:r>
        <w:rPr>
          <w:rFonts w:hint="eastAsia" w:ascii="仿宋" w:hAnsi="仿宋" w:eastAsia="仿宋" w:cs="仿宋"/>
          <w:color w:val="auto"/>
          <w:szCs w:val="32"/>
          <w:highlight w:val="none"/>
        </w:rPr>
        <w:t>（四）报到时间和地点：</w:t>
      </w:r>
      <w:r>
        <w:rPr>
          <w:rFonts w:hint="eastAsia" w:ascii="仿宋" w:hAnsi="仿宋" w:cs="仿宋"/>
          <w:color w:val="auto"/>
          <w:szCs w:val="32"/>
          <w:highlight w:val="none"/>
          <w:lang w:val="en-US" w:eastAsia="zh-CN"/>
        </w:rPr>
        <w:t>待定</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（五）报到事项：1.</w:t>
      </w:r>
      <w:r>
        <w:rPr>
          <w:rFonts w:hint="eastAsia" w:ascii="仿宋" w:hAnsi="仿宋" w:eastAsia="仿宋" w:cs="仿宋"/>
          <w:color w:val="auto"/>
          <w:sz w:val="32"/>
          <w:szCs w:val="32"/>
          <w:lang w:val="en-US" w:eastAsia="zh-CN"/>
        </w:rPr>
        <w:t>缴费及核对发票信息</w:t>
      </w:r>
      <w:r>
        <w:rPr>
          <w:rFonts w:hint="eastAsia" w:ascii="仿宋" w:hAnsi="仿宋" w:eastAsia="仿宋" w:cs="仿宋"/>
          <w:color w:val="auto"/>
          <w:szCs w:val="32"/>
        </w:rPr>
        <w:t>；2.确认比赛音乐；3.领取物料</w:t>
      </w:r>
      <w:r>
        <w:rPr>
          <w:rFonts w:hint="eastAsia" w:ascii="仿宋" w:hAnsi="仿宋" w:cs="仿宋"/>
          <w:color w:val="auto"/>
          <w:szCs w:val="32"/>
          <w:lang w:eastAsia="zh-CN"/>
        </w:rPr>
        <w:t>。</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（六）各参赛队伍须严格按照</w:t>
      </w:r>
      <w:r>
        <w:rPr>
          <w:rFonts w:hint="eastAsia" w:ascii="仿宋" w:hAnsi="仿宋" w:cs="仿宋"/>
          <w:color w:val="auto"/>
          <w:szCs w:val="32"/>
          <w:lang w:val="en-US" w:eastAsia="zh-CN"/>
        </w:rPr>
        <w:t>比赛</w:t>
      </w:r>
      <w:r>
        <w:rPr>
          <w:rFonts w:hint="eastAsia" w:ascii="仿宋" w:hAnsi="仿宋" w:eastAsia="仿宋" w:cs="仿宋"/>
          <w:color w:val="auto"/>
          <w:szCs w:val="32"/>
        </w:rPr>
        <w:t>分组报名参赛，如经审查不符合参赛要求，将取消其参赛资格或比赛成绩</w:t>
      </w:r>
      <w:r>
        <w:rPr>
          <w:rFonts w:hint="eastAsia" w:ascii="仿宋" w:hAnsi="仿宋" w:cs="仿宋"/>
          <w:color w:val="auto"/>
          <w:szCs w:val="32"/>
          <w:lang w:eastAsia="zh-CN"/>
        </w:rPr>
        <w:t>。</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eastAsia="仿宋" w:cs="仿宋"/>
          <w:color w:val="auto"/>
          <w:szCs w:val="32"/>
        </w:rPr>
        <w:t>（七）赛事组委会相关联系方式（工作时间 9：</w:t>
      </w:r>
      <w:r>
        <w:rPr>
          <w:rFonts w:hint="eastAsia" w:ascii="仿宋" w:hAnsi="仿宋" w:cs="仿宋"/>
          <w:color w:val="auto"/>
          <w:szCs w:val="32"/>
          <w:lang w:val="en-US" w:eastAsia="zh-CN"/>
        </w:rPr>
        <w:t>30</w:t>
      </w:r>
      <w:r>
        <w:rPr>
          <w:rFonts w:hint="eastAsia" w:ascii="仿宋" w:hAnsi="仿宋" w:eastAsia="仿宋" w:cs="仿宋"/>
          <w:color w:val="auto"/>
          <w:szCs w:val="32"/>
        </w:rPr>
        <w:t>-17：</w:t>
      </w:r>
      <w:r>
        <w:rPr>
          <w:rFonts w:hint="eastAsia" w:ascii="仿宋" w:hAnsi="仿宋" w:cs="仿宋"/>
          <w:color w:val="auto"/>
          <w:szCs w:val="32"/>
          <w:lang w:val="en-US" w:eastAsia="zh-CN"/>
        </w:rPr>
        <w:t>3</w:t>
      </w:r>
      <w:r>
        <w:rPr>
          <w:rFonts w:hint="eastAsia" w:ascii="仿宋" w:hAnsi="仿宋" w:eastAsia="仿宋" w:cs="仿宋"/>
          <w:color w:val="auto"/>
          <w:szCs w:val="32"/>
        </w:rPr>
        <w:t>0）：</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default" w:ascii="仿宋" w:hAnsi="仿宋" w:eastAsia="仿宋" w:cs="仿宋"/>
          <w:color w:val="auto"/>
          <w:szCs w:val="32"/>
          <w:highlight w:val="none"/>
          <w:lang w:val="en-US" w:eastAsia="zh-CN"/>
        </w:rPr>
      </w:pPr>
      <w:r>
        <w:rPr>
          <w:rFonts w:hint="eastAsia" w:ascii="仿宋" w:hAnsi="仿宋" w:cs="仿宋"/>
          <w:color w:val="auto"/>
          <w:szCs w:val="32"/>
          <w:highlight w:val="none"/>
          <w:lang w:val="en-US" w:eastAsia="zh-CN"/>
        </w:rPr>
        <w:t>1.</w:t>
      </w:r>
      <w:r>
        <w:rPr>
          <w:rFonts w:hint="eastAsia" w:ascii="仿宋" w:hAnsi="仿宋" w:eastAsia="仿宋" w:cs="仿宋"/>
          <w:color w:val="auto"/>
          <w:szCs w:val="32"/>
          <w:highlight w:val="none"/>
        </w:rPr>
        <w:t>赛事负责：</w:t>
      </w:r>
      <w:r>
        <w:rPr>
          <w:rFonts w:hint="eastAsia" w:ascii="仿宋" w:hAnsi="仿宋" w:cs="仿宋"/>
          <w:color w:val="auto"/>
          <w:szCs w:val="32"/>
          <w:highlight w:val="none"/>
          <w:lang w:val="en-US" w:eastAsia="zh-CN"/>
        </w:rPr>
        <w:t>13981933593张老师</w:t>
      </w:r>
    </w:p>
    <w:p>
      <w:pPr>
        <w:keepNext w:val="0"/>
        <w:keepLines w:val="0"/>
        <w:pageBreakBefore w:val="0"/>
        <w:kinsoku/>
        <w:wordWrap/>
        <w:overflowPunct/>
        <w:topLinePunct w:val="0"/>
        <w:autoSpaceDE w:val="0"/>
        <w:autoSpaceDN w:val="0"/>
        <w:bidi w:val="0"/>
        <w:adjustRightInd/>
        <w:snapToGrid w:val="0"/>
        <w:spacing w:line="360" w:lineRule="auto"/>
        <w:ind w:firstLine="640" w:firstLineChars="200"/>
        <w:textAlignment w:val="auto"/>
        <w:rPr>
          <w:rFonts w:hint="default" w:ascii="仿宋" w:hAnsi="仿宋" w:eastAsia="仿宋" w:cs="仿宋"/>
          <w:color w:val="auto"/>
          <w:szCs w:val="32"/>
          <w:highlight w:val="none"/>
          <w:lang w:val="en-US" w:eastAsia="zh-CN"/>
        </w:rPr>
      </w:pPr>
      <w:r>
        <w:rPr>
          <w:rFonts w:hint="eastAsia" w:ascii="仿宋" w:hAnsi="仿宋" w:cs="仿宋"/>
          <w:color w:val="auto"/>
          <w:szCs w:val="32"/>
          <w:highlight w:val="none"/>
          <w:lang w:val="en-US" w:eastAsia="zh-CN"/>
        </w:rPr>
        <w:t>2</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竞赛咨询</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18909002662王老师</w:t>
      </w:r>
    </w:p>
    <w:p>
      <w:pPr>
        <w:keepNext w:val="0"/>
        <w:keepLines w:val="0"/>
        <w:pageBreakBefore w:val="0"/>
        <w:kinsoku/>
        <w:wordWrap/>
        <w:overflowPunct/>
        <w:topLinePunct w:val="0"/>
        <w:autoSpaceDE w:val="0"/>
        <w:autoSpaceDN w:val="0"/>
        <w:bidi w:val="0"/>
        <w:adjustRightInd/>
        <w:snapToGrid w:val="0"/>
        <w:spacing w:line="360" w:lineRule="auto"/>
        <w:ind w:left="640"/>
        <w:textAlignment w:val="auto"/>
        <w:rPr>
          <w:rFonts w:hint="default" w:ascii="仿宋" w:hAnsi="仿宋" w:eastAsia="仿宋" w:cs="仿宋"/>
          <w:color w:val="auto"/>
          <w:szCs w:val="32"/>
          <w:highlight w:val="none"/>
          <w:lang w:val="en-US" w:eastAsia="zh-CN"/>
        </w:rPr>
      </w:pPr>
      <w:r>
        <w:rPr>
          <w:rFonts w:hint="eastAsia" w:ascii="仿宋" w:hAnsi="仿宋" w:cs="仿宋"/>
          <w:color w:val="auto"/>
          <w:szCs w:val="32"/>
          <w:highlight w:val="none"/>
          <w:lang w:val="en-US" w:eastAsia="zh-CN"/>
        </w:rPr>
        <w:t>3</w:t>
      </w:r>
      <w:r>
        <w:rPr>
          <w:rFonts w:hint="eastAsia" w:ascii="仿宋" w:hAnsi="仿宋" w:eastAsia="仿宋" w:cs="仿宋"/>
          <w:color w:val="auto"/>
          <w:szCs w:val="32"/>
          <w:highlight w:val="none"/>
        </w:rPr>
        <w:t>.赛事联络邮箱：</w:t>
      </w:r>
      <w:r>
        <w:rPr>
          <w:rFonts w:hint="eastAsia" w:ascii="仿宋" w:hAnsi="仿宋" w:cs="仿宋"/>
          <w:color w:val="auto"/>
          <w:szCs w:val="32"/>
          <w:highlight w:val="none"/>
          <w:lang w:val="en-US" w:eastAsia="zh-CN"/>
        </w:rPr>
        <w:t>961401632@qq.com</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rPr>
        <w:t>十</w:t>
      </w:r>
      <w:r>
        <w:rPr>
          <w:rFonts w:hint="eastAsia" w:ascii="黑体" w:hAnsi="黑体" w:eastAsia="黑体" w:cs="仿宋"/>
          <w:szCs w:val="32"/>
          <w:lang w:val="en-US" w:eastAsia="zh-CN"/>
        </w:rPr>
        <w:t>三</w:t>
      </w:r>
      <w:r>
        <w:rPr>
          <w:rFonts w:hint="eastAsia" w:ascii="黑体" w:hAnsi="黑体" w:eastAsia="黑体" w:cs="仿宋"/>
          <w:szCs w:val="32"/>
        </w:rPr>
        <w:t>、裁判员和仲裁委员会：</w:t>
      </w:r>
    </w:p>
    <w:p>
      <w:pPr>
        <w:keepNext w:val="0"/>
        <w:keepLines w:val="0"/>
        <w:pageBreakBefore w:val="0"/>
        <w:kinsoku/>
        <w:wordWrap/>
        <w:overflowPunct/>
        <w:topLinePunct w:val="0"/>
        <w:bidi w:val="0"/>
        <w:adjustRightInd/>
        <w:snapToGrid w:val="0"/>
        <w:spacing w:line="360" w:lineRule="auto"/>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（一）总裁判长、副裁判长由</w:t>
      </w:r>
      <w:r>
        <w:rPr>
          <w:rFonts w:hint="eastAsia" w:ascii="仿宋" w:hAnsi="仿宋" w:cs="仿宋"/>
          <w:color w:val="auto"/>
          <w:szCs w:val="32"/>
          <w:lang w:val="en-US" w:eastAsia="zh-CN"/>
        </w:rPr>
        <w:t>四川省体操协会</w:t>
      </w:r>
      <w:r>
        <w:rPr>
          <w:rFonts w:hint="eastAsia" w:ascii="仿宋" w:hAnsi="仿宋" w:eastAsia="仿宋" w:cs="仿宋"/>
          <w:color w:val="auto"/>
          <w:szCs w:val="32"/>
        </w:rPr>
        <w:t>选调，裁判员由随队裁判员和</w:t>
      </w:r>
      <w:r>
        <w:rPr>
          <w:rFonts w:hint="eastAsia" w:ascii="仿宋" w:hAnsi="仿宋" w:cs="仿宋"/>
          <w:color w:val="auto"/>
          <w:szCs w:val="32"/>
          <w:lang w:val="en-US" w:eastAsia="zh-CN"/>
        </w:rPr>
        <w:t>四川省体操协会</w:t>
      </w:r>
      <w:r>
        <w:rPr>
          <w:rFonts w:hint="eastAsia" w:ascii="仿宋" w:hAnsi="仿宋" w:eastAsia="仿宋" w:cs="仿宋"/>
          <w:color w:val="auto"/>
          <w:szCs w:val="32"/>
        </w:rPr>
        <w:t>选调相结合（必须持有CCA二级或以上级别裁判员资格证书者），评分裁判由</w:t>
      </w:r>
      <w:r>
        <w:rPr>
          <w:rFonts w:hint="eastAsia" w:ascii="仿宋" w:hAnsi="仿宋" w:cs="仿宋"/>
          <w:color w:val="auto"/>
          <w:szCs w:val="32"/>
          <w:lang w:val="en-US" w:eastAsia="zh-CN"/>
        </w:rPr>
        <w:t>四川省体操协会</w:t>
      </w:r>
      <w:r>
        <w:rPr>
          <w:rFonts w:hint="eastAsia" w:ascii="仿宋" w:hAnsi="仿宋" w:eastAsia="仿宋" w:cs="仿宋"/>
          <w:color w:val="auto"/>
          <w:szCs w:val="32"/>
        </w:rPr>
        <w:t>在赛前考核确认。报名的随队裁判员须全程参与裁判工作,如有缺席，不计入裁判经历；</w:t>
      </w:r>
    </w:p>
    <w:p>
      <w:pPr>
        <w:snapToGrid w:val="0"/>
        <w:spacing w:line="360" w:lineRule="auto"/>
        <w:ind w:firstLine="640"/>
        <w:rPr>
          <w:rFonts w:ascii="仿宋" w:hAnsi="仿宋" w:cs="仿宋"/>
          <w:color w:val="auto"/>
          <w:szCs w:val="32"/>
        </w:rPr>
      </w:pPr>
      <w:r>
        <w:rPr>
          <w:rFonts w:hint="eastAsia" w:ascii="仿宋" w:hAnsi="仿宋" w:cs="仿宋"/>
          <w:color w:val="auto"/>
          <w:szCs w:val="32"/>
        </w:rPr>
        <w:t>裁判员须自带裁判装备：</w:t>
      </w:r>
    </w:p>
    <w:p>
      <w:pPr>
        <w:snapToGrid w:val="0"/>
        <w:spacing w:line="360" w:lineRule="auto"/>
        <w:ind w:firstLine="640" w:firstLineChars="200"/>
        <w:rPr>
          <w:rFonts w:hint="default" w:ascii="仿宋" w:hAnsi="仿宋" w:eastAsia="仿宋" w:cs="仿宋"/>
          <w:color w:val="auto"/>
          <w:szCs w:val="32"/>
          <w:lang w:val="en-US" w:eastAsia="zh-CN"/>
        </w:rPr>
      </w:pPr>
      <w:r>
        <w:rPr>
          <w:rFonts w:hint="eastAsia" w:ascii="仿宋" w:hAnsi="仿宋" w:cs="仿宋"/>
          <w:color w:val="auto"/>
          <w:szCs w:val="32"/>
        </w:rPr>
        <w:t>男士：白色长袖衬衣、藏蓝色西服套装、</w:t>
      </w:r>
      <w:r>
        <w:rPr>
          <w:rFonts w:hint="eastAsia" w:ascii="仿宋" w:hAnsi="仿宋" w:cs="仿宋"/>
          <w:color w:val="auto"/>
          <w:szCs w:val="32"/>
          <w:lang w:val="en-US" w:eastAsia="zh-CN"/>
        </w:rPr>
        <w:t>蓝</w:t>
      </w:r>
      <w:r>
        <w:rPr>
          <w:rFonts w:hint="eastAsia" w:ascii="仿宋" w:hAnsi="仿宋" w:cs="仿宋"/>
          <w:color w:val="auto"/>
          <w:szCs w:val="32"/>
        </w:rPr>
        <w:t>色领带、</w:t>
      </w:r>
      <w:r>
        <w:rPr>
          <w:rFonts w:hint="eastAsia" w:ascii="仿宋" w:hAnsi="仿宋" w:cs="仿宋"/>
          <w:color w:val="auto"/>
          <w:szCs w:val="32"/>
          <w:lang w:val="en-US" w:eastAsia="zh-CN"/>
        </w:rPr>
        <w:t>黑</w:t>
      </w:r>
      <w:r>
        <w:rPr>
          <w:rFonts w:hint="eastAsia" w:ascii="仿宋" w:hAnsi="仿宋" w:cs="仿宋"/>
          <w:color w:val="auto"/>
          <w:szCs w:val="32"/>
        </w:rPr>
        <w:t>色皮鞋</w:t>
      </w:r>
      <w:r>
        <w:rPr>
          <w:rFonts w:hint="eastAsia" w:ascii="仿宋" w:hAnsi="仿宋" w:cs="仿宋"/>
          <w:color w:val="auto"/>
          <w:szCs w:val="32"/>
          <w:lang w:eastAsia="zh-CN"/>
        </w:rPr>
        <w:t>、</w:t>
      </w:r>
      <w:r>
        <w:rPr>
          <w:rFonts w:hint="eastAsia" w:ascii="仿宋" w:hAnsi="仿宋" w:cs="仿宋"/>
          <w:color w:val="auto"/>
          <w:szCs w:val="32"/>
          <w:lang w:val="en-US" w:eastAsia="zh-CN"/>
        </w:rPr>
        <w:t>裁判徽章、裁判证书；</w:t>
      </w:r>
    </w:p>
    <w:p>
      <w:pPr>
        <w:widowControl/>
        <w:snapToGrid w:val="0"/>
        <w:spacing w:line="360" w:lineRule="auto"/>
        <w:ind w:firstLine="640" w:firstLineChars="200"/>
        <w:rPr>
          <w:rFonts w:hint="eastAsia" w:ascii="仿宋" w:hAnsi="仿宋" w:eastAsia="仿宋" w:cs="仿宋"/>
          <w:color w:val="0000FF"/>
          <w:szCs w:val="32"/>
        </w:rPr>
      </w:pPr>
      <w:r>
        <w:rPr>
          <w:rFonts w:hint="eastAsia" w:ascii="仿宋" w:hAnsi="仿宋" w:cs="仿宋"/>
          <w:color w:val="auto"/>
          <w:szCs w:val="32"/>
        </w:rPr>
        <w:t>女士：白色长袖衬衣、藏蓝色西服套装（裙）、</w:t>
      </w:r>
      <w:r>
        <w:rPr>
          <w:rFonts w:hint="eastAsia" w:ascii="仿宋" w:hAnsi="仿宋" w:cs="仿宋"/>
          <w:color w:val="auto"/>
          <w:szCs w:val="32"/>
          <w:lang w:val="en-US" w:eastAsia="zh-CN"/>
        </w:rPr>
        <w:t>黑</w:t>
      </w:r>
      <w:r>
        <w:rPr>
          <w:rFonts w:hint="eastAsia" w:ascii="仿宋" w:hAnsi="仿宋" w:cs="仿宋"/>
          <w:color w:val="auto"/>
          <w:szCs w:val="32"/>
        </w:rPr>
        <w:t>色皮鞋</w:t>
      </w:r>
      <w:r>
        <w:rPr>
          <w:rFonts w:hint="eastAsia" w:ascii="仿宋" w:hAnsi="仿宋" w:cs="仿宋"/>
          <w:color w:val="auto"/>
          <w:szCs w:val="32"/>
          <w:lang w:eastAsia="zh-CN"/>
        </w:rPr>
        <w:t>、</w:t>
      </w:r>
      <w:r>
        <w:rPr>
          <w:rFonts w:hint="eastAsia" w:ascii="仿宋" w:hAnsi="仿宋" w:cs="仿宋"/>
          <w:color w:val="auto"/>
          <w:szCs w:val="32"/>
          <w:lang w:val="en-US" w:eastAsia="zh-CN"/>
        </w:rPr>
        <w:t>裁判徽章、裁判证书。</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（二）辅助裁判由组委会选派</w:t>
      </w:r>
      <w:r>
        <w:rPr>
          <w:rFonts w:hint="eastAsia" w:ascii="仿宋" w:hAnsi="仿宋" w:cs="仿宋"/>
          <w:color w:val="auto"/>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rPr>
      </w:pPr>
      <w:r>
        <w:rPr>
          <w:rFonts w:hint="eastAsia" w:ascii="仿宋" w:hAnsi="仿宋" w:eastAsia="仿宋" w:cs="仿宋"/>
          <w:color w:val="auto"/>
          <w:szCs w:val="32"/>
        </w:rPr>
        <w:t>（三）仲裁委员会人员的组成和职责按《仲裁委员会条例》的规定执行。</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rPr>
        <w:t>十</w:t>
      </w:r>
      <w:r>
        <w:rPr>
          <w:rFonts w:hint="eastAsia" w:ascii="黑体" w:hAnsi="黑体" w:eastAsia="黑体" w:cs="仿宋"/>
          <w:szCs w:val="32"/>
          <w:lang w:val="en-US" w:eastAsia="zh-CN"/>
        </w:rPr>
        <w:t>四</w:t>
      </w:r>
      <w:r>
        <w:rPr>
          <w:rFonts w:hint="eastAsia" w:ascii="黑体" w:hAnsi="黑体" w:eastAsia="黑体" w:cs="仿宋"/>
          <w:szCs w:val="32"/>
        </w:rPr>
        <w:t>、突发公共事件应急预案：</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（一）在</w:t>
      </w:r>
      <w:r>
        <w:rPr>
          <w:rFonts w:hint="eastAsia" w:ascii="仿宋" w:hAnsi="仿宋" w:cs="仿宋"/>
          <w:color w:val="auto"/>
          <w:szCs w:val="32"/>
          <w:lang w:val="en-US" w:eastAsia="zh-CN"/>
        </w:rPr>
        <w:t>四川省体育局</w:t>
      </w:r>
      <w:r>
        <w:rPr>
          <w:rFonts w:hint="eastAsia" w:ascii="仿宋" w:hAnsi="仿宋" w:eastAsia="仿宋" w:cs="仿宋"/>
          <w:color w:val="auto"/>
          <w:szCs w:val="32"/>
        </w:rPr>
        <w:t>大型体育赛事或群众体育活动突发公共事件应急工作领导小组领导下，由赛事活动组委会授权成立赛区应急工作现场指挥机构，制定应急处置工作预案，组织实施应急处置工作</w:t>
      </w:r>
      <w:r>
        <w:rPr>
          <w:rFonts w:hint="eastAsia" w:ascii="仿宋" w:hAnsi="仿宋" w:cs="仿宋"/>
          <w:color w:val="auto"/>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lang w:eastAsia="zh-CN"/>
        </w:rPr>
      </w:pPr>
      <w:r>
        <w:rPr>
          <w:rFonts w:hint="eastAsia" w:ascii="仿宋" w:hAnsi="仿宋" w:eastAsia="仿宋" w:cs="仿宋"/>
          <w:color w:val="auto"/>
          <w:szCs w:val="32"/>
        </w:rPr>
        <w:t>（二）由赛事活动承办单位协调当地政府职能部门成立救援和保障机构，包括财政、公安、消防、交通、卫生、气象、通讯、供水、供电等</w:t>
      </w:r>
      <w:r>
        <w:rPr>
          <w:rFonts w:hint="eastAsia" w:ascii="仿宋" w:hAnsi="仿宋" w:cs="仿宋"/>
          <w:color w:val="auto"/>
          <w:szCs w:val="32"/>
          <w:lang w:eastAsia="zh-CN"/>
        </w:rPr>
        <w:t>。</w:t>
      </w:r>
    </w:p>
    <w:p>
      <w:pPr>
        <w:pStyle w:val="4"/>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（三）赛事活动组委会下设安全保卫部具体履行安保职责，承办单位为安保工作第一责任人，负责预警信息的采集和汇报。组委会负责对信息员和救援人员进行培训</w:t>
      </w:r>
      <w:r>
        <w:rPr>
          <w:rFonts w:hint="eastAsia" w:ascii="仿宋" w:hAnsi="仿宋" w:cs="仿宋"/>
          <w:color w:val="auto"/>
          <w:sz w:val="32"/>
          <w:szCs w:val="32"/>
          <w:lang w:eastAsia="zh-CN"/>
        </w:rPr>
        <w:t>。</w:t>
      </w:r>
    </w:p>
    <w:p>
      <w:pPr>
        <w:pStyle w:val="4"/>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（四）信息按应急工作组织程序逐级上报，重要信息要随时报告。</w:t>
      </w:r>
    </w:p>
    <w:p>
      <w:pPr>
        <w:snapToGrid w:val="0"/>
        <w:spacing w:line="360" w:lineRule="auto"/>
        <w:ind w:firstLine="640" w:firstLineChars="200"/>
        <w:rPr>
          <w:rFonts w:hint="eastAsia" w:ascii="黑体" w:hAnsi="黑体" w:eastAsia="黑体" w:cs="仿宋"/>
          <w:szCs w:val="32"/>
        </w:rPr>
      </w:pPr>
      <w:r>
        <w:rPr>
          <w:rFonts w:hint="eastAsia" w:ascii="黑体" w:hAnsi="黑体" w:eastAsia="黑体" w:cs="仿宋"/>
          <w:szCs w:val="32"/>
        </w:rPr>
        <w:t>十</w:t>
      </w:r>
      <w:r>
        <w:rPr>
          <w:rFonts w:hint="eastAsia" w:ascii="黑体" w:hAnsi="黑体" w:eastAsia="黑体" w:cs="仿宋"/>
          <w:szCs w:val="32"/>
          <w:lang w:val="en-US" w:eastAsia="zh-CN"/>
        </w:rPr>
        <w:t>五</w:t>
      </w:r>
      <w:r>
        <w:rPr>
          <w:rFonts w:hint="eastAsia" w:ascii="黑体" w:hAnsi="黑体" w:eastAsia="黑体" w:cs="仿宋"/>
          <w:szCs w:val="32"/>
        </w:rPr>
        <w:t>、经费：</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rPr>
        <w:t>（一）各队所有参赛运动员（含替补）须全程参与比赛或观摩</w:t>
      </w:r>
      <w:r>
        <w:rPr>
          <w:rFonts w:hint="eastAsia" w:ascii="仿宋" w:hAnsi="仿宋" w:cs="仿宋"/>
          <w:color w:val="auto"/>
          <w:szCs w:val="32"/>
          <w:highlight w:val="none"/>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rPr>
        <w:t>（二）比赛期间的食宿、市内交通（含市内接送站）由</w:t>
      </w:r>
      <w:r>
        <w:rPr>
          <w:rFonts w:hint="eastAsia" w:ascii="仿宋" w:hAnsi="仿宋" w:cs="仿宋"/>
          <w:color w:val="auto"/>
          <w:szCs w:val="32"/>
          <w:highlight w:val="none"/>
          <w:lang w:val="en-US" w:eastAsia="zh-CN"/>
        </w:rPr>
        <w:t>参赛单位自行</w:t>
      </w:r>
      <w:r>
        <w:rPr>
          <w:rFonts w:hint="eastAsia" w:ascii="仿宋" w:hAnsi="仿宋" w:eastAsia="仿宋" w:cs="仿宋"/>
          <w:color w:val="auto"/>
          <w:szCs w:val="32"/>
          <w:highlight w:val="none"/>
        </w:rPr>
        <w:t>安排，经费自理</w:t>
      </w:r>
      <w:r>
        <w:rPr>
          <w:rFonts w:hint="eastAsia" w:ascii="仿宋" w:hAnsi="仿宋" w:cs="仿宋"/>
          <w:color w:val="auto"/>
          <w:szCs w:val="32"/>
          <w:highlight w:val="none"/>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rPr>
        <w:t>（三）</w:t>
      </w:r>
      <w:r>
        <w:rPr>
          <w:rFonts w:hint="eastAsia" w:ascii="仿宋" w:hAnsi="仿宋" w:cs="仿宋"/>
          <w:color w:val="auto"/>
          <w:szCs w:val="32"/>
          <w:highlight w:val="none"/>
        </w:rPr>
        <w:t>报名参加</w:t>
      </w:r>
      <w:r>
        <w:rPr>
          <w:rFonts w:hint="eastAsia" w:ascii="仿宋" w:hAnsi="仿宋" w:cs="仿宋"/>
          <w:color w:val="auto"/>
          <w:szCs w:val="32"/>
          <w:highlight w:val="none"/>
          <w:lang w:val="en-US" w:eastAsia="zh-CN"/>
        </w:rPr>
        <w:t>校园</w:t>
      </w:r>
      <w:r>
        <w:rPr>
          <w:rFonts w:hint="eastAsia" w:ascii="仿宋" w:hAnsi="仿宋" w:cs="仿宋"/>
          <w:color w:val="auto"/>
          <w:szCs w:val="32"/>
          <w:highlight w:val="none"/>
        </w:rPr>
        <w:t>组或俱乐部组的参赛运动员（含替补），需缴纳赛事综合服务费</w:t>
      </w:r>
      <w:r>
        <w:rPr>
          <w:rFonts w:hint="eastAsia" w:ascii="仿宋" w:hAnsi="仿宋" w:cs="仿宋"/>
          <w:color w:val="auto"/>
          <w:szCs w:val="32"/>
          <w:highlight w:val="none"/>
          <w:lang w:eastAsia="zh-CN"/>
        </w:rPr>
        <w:t>：</w:t>
      </w:r>
      <w:r>
        <w:rPr>
          <w:rFonts w:hint="eastAsia" w:ascii="仿宋" w:hAnsi="仿宋" w:cs="仿宋"/>
          <w:color w:val="auto"/>
          <w:szCs w:val="32"/>
          <w:highlight w:val="none"/>
          <w:lang w:val="en-US" w:eastAsia="zh-CN"/>
        </w:rPr>
        <w:t>一项8</w:t>
      </w:r>
      <w:r>
        <w:rPr>
          <w:rFonts w:hint="eastAsia" w:ascii="仿宋" w:hAnsi="仿宋" w:cs="仿宋"/>
          <w:color w:val="auto"/>
          <w:szCs w:val="32"/>
          <w:highlight w:val="none"/>
        </w:rPr>
        <w:t>0元/人</w:t>
      </w:r>
      <w:r>
        <w:rPr>
          <w:rFonts w:hint="eastAsia" w:ascii="仿宋" w:hAnsi="仿宋" w:cs="仿宋"/>
          <w:color w:val="auto"/>
          <w:szCs w:val="32"/>
          <w:highlight w:val="none"/>
          <w:lang w:eastAsia="zh-CN"/>
        </w:rPr>
        <w:t>、</w:t>
      </w:r>
      <w:r>
        <w:rPr>
          <w:rFonts w:hint="eastAsia" w:ascii="仿宋" w:hAnsi="仿宋" w:cs="仿宋"/>
          <w:color w:val="auto"/>
          <w:szCs w:val="32"/>
          <w:highlight w:val="none"/>
          <w:lang w:val="en-US" w:eastAsia="zh-CN"/>
        </w:rPr>
        <w:t>两项140元/人，三项180元/人</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幼儿</w:t>
      </w:r>
      <w:r>
        <w:rPr>
          <w:rFonts w:hint="eastAsia" w:ascii="仿宋" w:hAnsi="仿宋" w:cs="仿宋"/>
          <w:color w:val="auto"/>
          <w:szCs w:val="32"/>
          <w:highlight w:val="none"/>
        </w:rPr>
        <w:t>组</w:t>
      </w:r>
      <w:r>
        <w:rPr>
          <w:rFonts w:hint="eastAsia" w:ascii="仿宋" w:hAnsi="仿宋" w:cs="仿宋"/>
          <w:color w:val="auto"/>
          <w:szCs w:val="32"/>
          <w:highlight w:val="none"/>
          <w:lang w:eastAsia="zh-CN"/>
        </w:rPr>
        <w:t>、</w:t>
      </w:r>
      <w:r>
        <w:rPr>
          <w:rFonts w:hint="eastAsia" w:ascii="仿宋" w:hAnsi="仿宋" w:cs="仿宋"/>
          <w:color w:val="auto"/>
          <w:szCs w:val="32"/>
          <w:highlight w:val="none"/>
          <w:lang w:val="en-US" w:eastAsia="zh-CN"/>
        </w:rPr>
        <w:t>小学组</w:t>
      </w:r>
      <w:r>
        <w:rPr>
          <w:rFonts w:hint="eastAsia" w:ascii="仿宋" w:hAnsi="仿宋" w:cs="仿宋"/>
          <w:color w:val="auto"/>
          <w:szCs w:val="32"/>
          <w:highlight w:val="none"/>
        </w:rPr>
        <w:t>和俱乐部组</w:t>
      </w:r>
      <w:r>
        <w:rPr>
          <w:rFonts w:hint="eastAsia" w:ascii="仿宋" w:hAnsi="仿宋" w:cs="仿宋"/>
          <w:color w:val="auto"/>
          <w:szCs w:val="32"/>
          <w:highlight w:val="none"/>
          <w:lang w:val="en-US" w:eastAsia="zh-CN"/>
        </w:rPr>
        <w:t>单独计项，不能混合计项</w:t>
      </w:r>
      <w:r>
        <w:rPr>
          <w:rFonts w:hint="eastAsia" w:ascii="仿宋" w:hAnsi="仿宋" w:cs="仿宋"/>
          <w:color w:val="auto"/>
          <w:szCs w:val="32"/>
          <w:highlight w:val="none"/>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rPr>
        <w:t>（四）各队自荐裁判员差旅费、食宿费自理</w:t>
      </w:r>
      <w:r>
        <w:rPr>
          <w:rFonts w:hint="eastAsia" w:ascii="仿宋" w:hAnsi="仿宋" w:cs="仿宋"/>
          <w:color w:val="auto"/>
          <w:szCs w:val="32"/>
          <w:highlight w:val="none"/>
          <w:lang w:eastAsia="zh-CN"/>
        </w:rPr>
        <w:t>。</w:t>
      </w:r>
    </w:p>
    <w:p>
      <w:pPr>
        <w:widowControl/>
        <w:snapToGrid w:val="0"/>
        <w:spacing w:line="360" w:lineRule="auto"/>
        <w:ind w:firstLine="640" w:firstLineChars="200"/>
        <w:rPr>
          <w:rFonts w:ascii="楷体" w:hAnsi="楷体" w:eastAsia="楷体" w:cs="仿宋"/>
          <w:szCs w:val="32"/>
          <w:highlight w:val="none"/>
        </w:rPr>
      </w:pPr>
      <w:r>
        <w:rPr>
          <w:rFonts w:hint="eastAsia" w:ascii="仿宋" w:hAnsi="仿宋" w:cs="仿宋"/>
          <w:color w:val="auto"/>
          <w:szCs w:val="32"/>
          <w:highlight w:val="none"/>
          <w:lang w:eastAsia="zh-CN"/>
        </w:rPr>
        <w:t>（</w:t>
      </w:r>
      <w:r>
        <w:rPr>
          <w:rFonts w:hint="eastAsia" w:ascii="仿宋" w:hAnsi="仿宋" w:cs="仿宋"/>
          <w:color w:val="auto"/>
          <w:szCs w:val="32"/>
          <w:highlight w:val="none"/>
          <w:lang w:val="en-US" w:eastAsia="zh-CN"/>
        </w:rPr>
        <w:t>五</w:t>
      </w:r>
      <w:r>
        <w:rPr>
          <w:rFonts w:hint="eastAsia" w:ascii="仿宋" w:hAnsi="仿宋" w:cs="仿宋"/>
          <w:color w:val="auto"/>
          <w:szCs w:val="32"/>
          <w:highlight w:val="none"/>
          <w:lang w:eastAsia="zh-CN"/>
        </w:rPr>
        <w:t>）</w:t>
      </w:r>
      <w:r>
        <w:rPr>
          <w:rFonts w:hint="eastAsia" w:ascii="仿宋" w:hAnsi="仿宋" w:eastAsia="仿宋" w:cs="仿宋"/>
          <w:color w:val="auto"/>
          <w:szCs w:val="32"/>
          <w:highlight w:val="none"/>
        </w:rPr>
        <w:t>付款方式：</w:t>
      </w:r>
      <w:r>
        <w:rPr>
          <w:rFonts w:hint="eastAsia" w:ascii="仿宋" w:hAnsi="仿宋" w:cs="仿宋"/>
          <w:szCs w:val="32"/>
          <w:highlight w:val="none"/>
        </w:rPr>
        <w:t>1</w:t>
      </w:r>
      <w:r>
        <w:rPr>
          <w:rFonts w:ascii="仿宋" w:hAnsi="仿宋" w:cs="仿宋"/>
          <w:szCs w:val="32"/>
          <w:highlight w:val="none"/>
        </w:rPr>
        <w:t>.</w:t>
      </w:r>
      <w:r>
        <w:rPr>
          <w:rFonts w:hint="eastAsia" w:ascii="仿宋" w:hAnsi="仿宋" w:cs="仿宋"/>
          <w:szCs w:val="32"/>
          <w:highlight w:val="none"/>
        </w:rPr>
        <w:t>对公转账</w:t>
      </w:r>
    </w:p>
    <w:p>
      <w:pPr>
        <w:pStyle w:val="2"/>
        <w:ind w:firstLine="320"/>
      </w:pPr>
      <w:r>
        <w:rPr>
          <w:rFonts w:hint="eastAsia"/>
        </w:rPr>
        <w:t xml:space="preserve"> </w:t>
      </w:r>
      <w:r>
        <w:t xml:space="preserve">                 2. </w:t>
      </w:r>
      <w:r>
        <w:rPr>
          <w:rFonts w:hint="eastAsia"/>
        </w:rPr>
        <w:t>二维码支付</w:t>
      </w:r>
    </w:p>
    <w:p>
      <w:pPr>
        <w:pStyle w:val="2"/>
        <w:ind w:firstLine="320"/>
        <w:rPr>
          <w:rFonts w:hint="eastAsia" w:ascii="仿宋" w:hAnsi="仿宋" w:cs="仿宋"/>
          <w:color w:val="auto"/>
          <w:szCs w:val="32"/>
        </w:rPr>
      </w:pPr>
      <w:r>
        <w:rPr>
          <w:rFonts w:hint="eastAsia"/>
        </w:rPr>
        <w:t xml:space="preserve"> </w:t>
      </w:r>
      <w:r>
        <w:t xml:space="preserve">                 3. </w:t>
      </w:r>
      <w:r>
        <w:rPr>
          <w:rFonts w:hint="eastAsia"/>
        </w:rPr>
        <w:t>线上支付</w:t>
      </w:r>
    </w:p>
    <w:p>
      <w:pPr>
        <w:snapToGrid w:val="0"/>
        <w:spacing w:line="360" w:lineRule="auto"/>
        <w:ind w:firstLine="640" w:firstLineChars="200"/>
        <w:rPr>
          <w:rFonts w:hint="eastAsia" w:ascii="黑体" w:hAnsi="黑体" w:eastAsia="黑体" w:cs="仿宋"/>
          <w:szCs w:val="32"/>
          <w:lang w:val="en-US" w:eastAsia="zh-CN"/>
        </w:rPr>
      </w:pPr>
      <w:r>
        <w:rPr>
          <w:rFonts w:hint="eastAsia" w:ascii="黑体" w:hAnsi="黑体" w:eastAsia="黑体" w:cs="仿宋"/>
          <w:szCs w:val="32"/>
        </w:rPr>
        <w:t>十</w:t>
      </w:r>
      <w:r>
        <w:rPr>
          <w:rFonts w:hint="eastAsia" w:ascii="黑体" w:hAnsi="黑体" w:eastAsia="黑体" w:cs="仿宋"/>
          <w:szCs w:val="32"/>
          <w:lang w:val="en-US" w:eastAsia="zh-CN"/>
        </w:rPr>
        <w:t>六</w:t>
      </w:r>
      <w:r>
        <w:rPr>
          <w:rFonts w:hint="eastAsia" w:ascii="黑体" w:hAnsi="黑体" w:eastAsia="黑体" w:cs="仿宋"/>
          <w:szCs w:val="32"/>
        </w:rPr>
        <w:t>、未尽事宜，另行通知</w:t>
      </w:r>
      <w:r>
        <w:rPr>
          <w:rFonts w:hint="eastAsia" w:ascii="黑体" w:hAnsi="黑体" w:eastAsia="黑体" w:cs="仿宋"/>
          <w:szCs w:val="32"/>
          <w:lang w:eastAsia="zh-CN"/>
        </w:rPr>
        <w:t>。</w:t>
      </w:r>
    </w:p>
    <w:p>
      <w:pPr>
        <w:keepNext w:val="0"/>
        <w:keepLines w:val="0"/>
        <w:pageBreakBefore w:val="0"/>
        <w:widowControl/>
        <w:kinsoku/>
        <w:wordWrap/>
        <w:overflowPunct/>
        <w:topLinePunct w:val="0"/>
        <w:bidi w:val="0"/>
        <w:adjustRightInd/>
        <w:snapToGrid w:val="0"/>
        <w:spacing w:line="360" w:lineRule="auto"/>
        <w:ind w:firstLine="640" w:firstLineChars="200"/>
        <w:textAlignment w:val="auto"/>
        <w:rPr>
          <w:rFonts w:hint="default" w:ascii="仿宋" w:hAnsi="仿宋" w:eastAsia="仿宋" w:cs="仿宋"/>
          <w:color w:val="auto"/>
          <w:szCs w:val="32"/>
          <w:lang w:val="en-US"/>
        </w:rPr>
        <w:sectPr>
          <w:footerReference r:id="rId3" w:type="default"/>
          <w:footerReference r:id="rId4" w:type="even"/>
          <w:endnotePr>
            <w:numFmt w:val="decimal"/>
          </w:endnotePr>
          <w:pgSz w:w="11906" w:h="16838"/>
          <w:pgMar w:top="1440" w:right="1587" w:bottom="1440" w:left="1587" w:header="851" w:footer="992" w:gutter="0"/>
          <w:pgNumType w:fmt="numberInDash"/>
          <w:cols w:space="720" w:num="1"/>
          <w:docGrid w:type="lines" w:linePitch="312" w:charSpace="0"/>
        </w:sectPr>
      </w:pPr>
      <w:r>
        <w:rPr>
          <w:rFonts w:hint="eastAsia" w:ascii="仿宋" w:hAnsi="仿宋" w:eastAsia="仿宋" w:cs="仿宋"/>
          <w:color w:val="auto"/>
          <w:szCs w:val="32"/>
        </w:rPr>
        <w:t>本规程解释权属</w:t>
      </w:r>
      <w:r>
        <w:rPr>
          <w:rFonts w:hint="eastAsia" w:ascii="仿宋" w:hAnsi="仿宋" w:cs="仿宋"/>
          <w:color w:val="auto"/>
          <w:szCs w:val="32"/>
          <w:lang w:val="en-US" w:eastAsia="zh-CN"/>
        </w:rPr>
        <w:t>四川省体操协会。</w:t>
      </w:r>
    </w:p>
    <w:p>
      <w:pPr>
        <w:keepNext w:val="0"/>
        <w:keepLines w:val="0"/>
        <w:pageBreakBefore w:val="0"/>
        <w:widowControl/>
        <w:numPr>
          <w:ilvl w:val="0"/>
          <w:numId w:val="0"/>
        </w:numPr>
        <w:tabs>
          <w:tab w:val="left" w:pos="6300"/>
        </w:tabs>
        <w:kinsoku/>
        <w:wordWrap/>
        <w:overflowPunct/>
        <w:topLinePunct w:val="0"/>
        <w:autoSpaceDE/>
        <w:autoSpaceDN/>
        <w:bidi w:val="0"/>
        <w:adjustRightInd/>
        <w:snapToGrid w:val="0"/>
        <w:spacing w:line="360" w:lineRule="auto"/>
        <w:textAlignment w:val="auto"/>
      </w:pPr>
    </w:p>
    <w:sectPr>
      <w:footerReference r:id="rId5" w:type="default"/>
      <w:pgSz w:w="16838" w:h="11906" w:orient="landscape"/>
      <w:pgMar w:top="1587" w:right="1440" w:bottom="158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B39EEF-EF2D-4F6F-A061-ECDCBE3D52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DC36AF17-A165-4D94-8F45-61513D6D7FDE}"/>
  </w:font>
  <w:font w:name="方正仿宋_GBK">
    <w:panose1 w:val="02000000000000000000"/>
    <w:charset w:val="86"/>
    <w:family w:val="auto"/>
    <w:pitch w:val="default"/>
    <w:sig w:usb0="A00002BF" w:usb1="38CF7CFA" w:usb2="00082016" w:usb3="00000000" w:csb0="00040001" w:csb1="00000000"/>
    <w:embedRegular r:id="rId3" w:fontKey="{9B750AE5-126F-4B42-9C5B-9981F397099E}"/>
  </w:font>
  <w:font w:name="楷体">
    <w:panose1 w:val="02010609060101010101"/>
    <w:charset w:val="86"/>
    <w:family w:val="modern"/>
    <w:pitch w:val="default"/>
    <w:sig w:usb0="800002BF" w:usb1="38CF7CFA" w:usb2="00000016" w:usb3="00000000" w:csb0="00040001" w:csb1="00000000"/>
    <w:embedRegular r:id="rId4" w:fontKey="{014FC923-4950-45F0-843C-F98C3E43F32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vDf3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qKMycsvfnl54/Lrz+X&#10;39/Z8nW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028N/dIBAACf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6hQ7RAQAAnw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ZkihOW3vzy88fl15/L&#10;7+9sdZMs6gNWdPIh3MOUIYVJ79CCTV9SwoZs6/lqqxoik7S5XK/W6wQuqTYnhFM8Xg+A8b3ylqWg&#10;5kDvlu0Up48Yx6PzkdTNuLQ6f6eNGatpp0g0R2IpisN+mNjufXMmmTT1BN55+MZZT29ec0cjzpn5&#10;4MjSNB5zAHOwnwPhJF2seeTsGEAfujxKiQaGd8dIVDLP1HjsNvGhd8tKpxlLg/E0z6ce/6v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7+oUO0QEAAJ8DAAAOAAAAAAAAAAEAIAAAAB8BAABk&#10;cnMvZTJvRG9jLnhtbFBLBQYAAAAABgAGAFkBAABiBQAAAAA=&#10;">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rect>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3"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hdqDSAQAAnwMAAA4AAABkcnMvZTJvRG9jLnhtbK1TzY7TMBC+I/EO&#10;lu80aUEoqpqukKpFSAhWWngA13EaS/7TjNukPAC8AScu3HmuPgdjJ+mulsseuDgzHvub7/s82dwM&#10;1rCTAtTe1Xy5KDlTTvpGu0PNv365fVVxhlG4RhjvVM3PCvnN9uWLTR/WauU7bxoFjEAcrvtQ8y7G&#10;sC4KlJ2yAhc+KEfF1oMVkVI4FA2IntCtKVZl+bboPTQBvFSItLsbi3xChOcA+rbVUu28PFrl4ogK&#10;yohIkrDTAfk2s21bJePntkUVmak5KY15pSYU79NabDdifQAROi0nCuI5FJ5oskI7anqF2oko2BH0&#10;P1BWS/Do27iQ3hajkOwIqViWT7y570RQWQtZjeFqOv4/WPnpdAdMNzV/syxfc+aEpTe//Pxx+fXn&#10;8vs7W1XJoj7gmk7ehzuYMqQw6R1asOlLStiQbT1fbVVDZJI2l9Wqqk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6F2oNIBAACf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zkwZmM1NDNkNjRiNmQ2Y2JkMWQwMzY1NGYzNjgifQ=="/>
  </w:docVars>
  <w:rsids>
    <w:rsidRoot w:val="00000000"/>
    <w:rsid w:val="05970DF2"/>
    <w:rsid w:val="08913602"/>
    <w:rsid w:val="096A58B5"/>
    <w:rsid w:val="1B065FC1"/>
    <w:rsid w:val="24675EAC"/>
    <w:rsid w:val="26F401BB"/>
    <w:rsid w:val="2B2963CA"/>
    <w:rsid w:val="2D957E75"/>
    <w:rsid w:val="3AA10939"/>
    <w:rsid w:val="3AFD3D1E"/>
    <w:rsid w:val="3F0C554B"/>
    <w:rsid w:val="438D205E"/>
    <w:rsid w:val="455F7FA7"/>
    <w:rsid w:val="66C02FEC"/>
    <w:rsid w:val="6FB55046"/>
    <w:rsid w:val="716F5664"/>
    <w:rsid w:val="7F8D5B74"/>
    <w:rsid w:val="7FE76BE5"/>
    <w:rsid w:val="CDCF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0"/>
    <w:pPr>
      <w:spacing w:after="120"/>
    </w:pPr>
  </w:style>
  <w:style w:type="paragraph" w:styleId="4">
    <w:name w:val="Body Text Indent 2"/>
    <w:basedOn w:val="1"/>
    <w:qFormat/>
    <w:uiPriority w:val="0"/>
    <w:pPr>
      <w:ind w:firstLine="570"/>
    </w:pPr>
    <w:rPr>
      <w:rFonts w:ascii="宋体" w:hAnsi="宋体"/>
      <w:sz w:val="28"/>
    </w:rPr>
  </w:style>
  <w:style w:type="paragraph" w:styleId="5">
    <w:name w:val="footer"/>
    <w:basedOn w:val="1"/>
    <w:qFormat/>
    <w:uiPriority w:val="99"/>
    <w:pPr>
      <w:tabs>
        <w:tab w:val="center" w:pos="4153"/>
        <w:tab w:val="right" w:pos="8306"/>
      </w:tabs>
      <w:snapToGrid w:val="0"/>
      <w:jc w:val="left"/>
    </w:pPr>
    <w:rPr>
      <w:sz w:val="18"/>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2834</Words>
  <Characters>2933</Characters>
  <Paragraphs>1303</Paragraphs>
  <TotalTime>0</TotalTime>
  <ScaleCrop>false</ScaleCrop>
  <LinksUpToDate>false</LinksUpToDate>
  <CharactersWithSpaces>3060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2021-04-22T16:27:00Z</dcterms:created>
  <dc:creator>WeiJye</dc:creator>
  <cp:lastModifiedBy>搞怪臭皮匠</cp:lastModifiedBy>
  <dcterms:modified xsi:type="dcterms:W3CDTF">2023-03-06T06:30:28Z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33855294BCAB45C7AD75BAE3C8B53F27</vt:lpwstr>
  </property>
</Properties>
</file>